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vertAnchor="text" w:horzAnchor="margin" w:tblpXSpec="center" w:tblpY="-434"/>
        <w:tblW w:w="1061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940"/>
        <w:gridCol w:w="9242"/>
        <w:gridCol w:w="435"/>
      </w:tblGrid>
      <w:tr w:rsidR="00306B1D" w:rsidTr="00C3511C">
        <w:trPr>
          <w:trHeight w:val="283"/>
        </w:trPr>
        <w:tc>
          <w:tcPr>
            <w:tcW w:w="940" w:type="dxa"/>
            <w:vMerge w:val="restart"/>
            <w:tcBorders>
              <w:right w:val="single" w:sz="4" w:space="0" w:color="auto"/>
            </w:tcBorders>
          </w:tcPr>
          <w:p w:rsidR="00306B1D" w:rsidRDefault="00306B1D" w:rsidP="00C3511C">
            <w:r>
              <w:rPr>
                <w:noProof/>
              </w:rPr>
              <w:drawing>
                <wp:anchor distT="0" distB="0" distL="114300" distR="114300" simplePos="0" relativeHeight="251659264" behindDoc="0" locked="0" layoutInCell="1" allowOverlap="1" wp14:anchorId="65EE25BD" wp14:editId="7C2A9EC5">
                  <wp:simplePos x="0" y="0"/>
                  <wp:positionH relativeFrom="column">
                    <wp:posOffset>-21590</wp:posOffset>
                  </wp:positionH>
                  <wp:positionV relativeFrom="page">
                    <wp:posOffset>42545</wp:posOffset>
                  </wp:positionV>
                  <wp:extent cx="504190" cy="5041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77" w:type="dxa"/>
            <w:gridSpan w:val="2"/>
            <w:tcBorders>
              <w:top w:val="single" w:sz="12" w:space="0" w:color="auto"/>
              <w:left w:val="single" w:sz="4" w:space="0" w:color="auto"/>
              <w:bottom w:val="nil"/>
              <w:right w:val="single" w:sz="12" w:space="0" w:color="auto"/>
            </w:tcBorders>
          </w:tcPr>
          <w:p w:rsidR="00306B1D" w:rsidRDefault="00306B1D" w:rsidP="00C3511C">
            <w:pPr>
              <w:pStyle w:val="NoSpacing"/>
              <w:spacing w:before="0" w:after="0"/>
              <w:jc w:val="left"/>
            </w:pPr>
            <w:r>
              <w:rPr>
                <w:rStyle w:val="Heading2Char"/>
              </w:rPr>
              <w:t>Warm-U</w:t>
            </w:r>
            <w:r w:rsidRPr="00ED2BC0">
              <w:rPr>
                <w:rStyle w:val="Heading2Char"/>
              </w:rPr>
              <w:t xml:space="preserve">p: </w:t>
            </w:r>
            <w:r w:rsidRPr="00EA3218">
              <w:rPr>
                <w:rStyle w:val="Heading2Char"/>
                <w:b w:val="0"/>
                <w:sz w:val="20"/>
                <w:szCs w:val="20"/>
              </w:rPr>
              <w:t xml:space="preserve"> Suggested</w:t>
            </w:r>
            <w:r w:rsidRPr="00540C69">
              <w:rPr>
                <w:rStyle w:val="Heading2Char"/>
                <w:b w:val="0"/>
                <w:sz w:val="20"/>
                <w:szCs w:val="20"/>
              </w:rPr>
              <w:t xml:space="preserve"> activity </w:t>
            </w:r>
            <w:r>
              <w:rPr>
                <w:rStyle w:val="Heading2Char"/>
                <w:b w:val="0"/>
                <w:sz w:val="20"/>
                <w:szCs w:val="20"/>
              </w:rPr>
              <w:t>–</w:t>
            </w:r>
            <w:r w:rsidRPr="00A42C59">
              <w:rPr>
                <w:rStyle w:val="Heading2Char"/>
                <w:sz w:val="20"/>
                <w:szCs w:val="20"/>
              </w:rPr>
              <w:t xml:space="preserve"> </w:t>
            </w:r>
            <w:hyperlink r:id="rId8" w:history="1">
              <w:r w:rsidR="00A42C59" w:rsidRPr="001D6189">
                <w:rPr>
                  <w:rStyle w:val="Hyperlink"/>
                  <w:sz w:val="20"/>
                  <w:szCs w:val="20"/>
                </w:rPr>
                <w:t>Musical Body Parts</w:t>
              </w:r>
            </w:hyperlink>
            <w:r w:rsidR="00A42C59">
              <w:rPr>
                <w:sz w:val="20"/>
                <w:szCs w:val="20"/>
              </w:rPr>
              <w:t xml:space="preserve"> </w:t>
            </w:r>
            <w:r>
              <w:rPr>
                <w:sz w:val="20"/>
                <w:szCs w:val="20"/>
              </w:rPr>
              <w:t>or the children may like to choose their own from the</w:t>
            </w:r>
            <w:r w:rsidRPr="002F6AFA">
              <w:rPr>
                <w:sz w:val="20"/>
                <w:szCs w:val="20"/>
              </w:rPr>
              <w:t xml:space="preserve"> </w:t>
            </w:r>
            <w:hyperlink r:id="rId9" w:history="1">
              <w:r w:rsidRPr="00306B1D">
                <w:rPr>
                  <w:rStyle w:val="Hyperlink"/>
                  <w:color w:val="auto"/>
                  <w:sz w:val="20"/>
                  <w:szCs w:val="20"/>
                  <w:u w:val="none"/>
                </w:rPr>
                <w:t>Warm-Up Activity Cards</w:t>
              </w:r>
            </w:hyperlink>
            <w:r w:rsidRPr="00306B1D">
              <w:rPr>
                <w:color w:val="auto"/>
                <w:sz w:val="20"/>
                <w:szCs w:val="20"/>
              </w:rPr>
              <w:t>.</w:t>
            </w:r>
          </w:p>
        </w:tc>
      </w:tr>
      <w:tr w:rsidR="00306B1D" w:rsidTr="00C3511C">
        <w:trPr>
          <w:trHeight w:val="283"/>
        </w:trPr>
        <w:tc>
          <w:tcPr>
            <w:tcW w:w="940" w:type="dxa"/>
            <w:vMerge/>
            <w:tcBorders>
              <w:right w:val="single" w:sz="4" w:space="0" w:color="auto"/>
            </w:tcBorders>
          </w:tcPr>
          <w:p w:rsidR="00306B1D" w:rsidRDefault="00306B1D" w:rsidP="00C3511C"/>
        </w:tc>
        <w:tc>
          <w:tcPr>
            <w:tcW w:w="9677" w:type="dxa"/>
            <w:gridSpan w:val="2"/>
            <w:tcBorders>
              <w:top w:val="nil"/>
              <w:left w:val="single" w:sz="4" w:space="0" w:color="auto"/>
              <w:bottom w:val="single" w:sz="12" w:space="0" w:color="auto"/>
            </w:tcBorders>
          </w:tcPr>
          <w:p w:rsidR="00306B1D" w:rsidRPr="00CA3518" w:rsidRDefault="00306B1D" w:rsidP="00C3511C">
            <w:pPr>
              <w:pStyle w:val="NoSpacing"/>
              <w:jc w:val="left"/>
            </w:pPr>
            <w:r w:rsidRPr="00CA3518">
              <w:t>(Explain to the children that we need to warm up to increase our heart rates slowly</w:t>
            </w:r>
            <w:r>
              <w:t>,</w:t>
            </w:r>
            <w:r w:rsidRPr="00CA3518">
              <w:t xml:space="preserve"> ready for physical activity.)</w:t>
            </w:r>
          </w:p>
        </w:tc>
      </w:tr>
      <w:tr w:rsidR="00306B1D" w:rsidTr="00C3511C">
        <w:trPr>
          <w:trHeight w:val="113"/>
        </w:trPr>
        <w:tc>
          <w:tcPr>
            <w:tcW w:w="10617" w:type="dxa"/>
            <w:gridSpan w:val="3"/>
            <w:tcBorders>
              <w:left w:val="nil"/>
              <w:right w:val="nil"/>
            </w:tcBorders>
          </w:tcPr>
          <w:p w:rsidR="00306B1D" w:rsidRPr="000B57B3" w:rsidRDefault="00306B1D" w:rsidP="00C3511C">
            <w:pPr>
              <w:pStyle w:val="tablebreak"/>
              <w:framePr w:hSpace="0" w:wrap="auto" w:hAnchor="text" w:xAlign="left" w:yAlign="inline"/>
              <w:rPr>
                <w:rStyle w:val="Heading2Char"/>
                <w:sz w:val="4"/>
                <w:lang w:val="en-GB" w:eastAsia="en-GB"/>
              </w:rPr>
            </w:pPr>
          </w:p>
        </w:tc>
      </w:tr>
      <w:tr w:rsidR="00306B1D" w:rsidTr="00C3511C">
        <w:trPr>
          <w:trHeight w:val="283"/>
        </w:trPr>
        <w:tc>
          <w:tcPr>
            <w:tcW w:w="10617" w:type="dxa"/>
            <w:gridSpan w:val="3"/>
            <w:tcBorders>
              <w:bottom w:val="nil"/>
              <w:right w:val="single" w:sz="12" w:space="0" w:color="auto"/>
            </w:tcBorders>
          </w:tcPr>
          <w:p w:rsidR="00306B1D" w:rsidRPr="00ED2BC0" w:rsidRDefault="00306B1D" w:rsidP="00C3511C">
            <w:pPr>
              <w:pStyle w:val="NoSpacing"/>
              <w:spacing w:before="0" w:after="0"/>
              <w:jc w:val="left"/>
              <w:rPr>
                <w:rStyle w:val="Heading2Char"/>
              </w:rPr>
            </w:pPr>
            <w:r>
              <w:rPr>
                <w:rStyle w:val="Heading2Char"/>
              </w:rPr>
              <w:t>Setting the Context of the Lesson:</w:t>
            </w:r>
          </w:p>
        </w:tc>
      </w:tr>
      <w:tr w:rsidR="00306B1D" w:rsidTr="00C3511C">
        <w:trPr>
          <w:trHeight w:val="283"/>
        </w:trPr>
        <w:tc>
          <w:tcPr>
            <w:tcW w:w="10617" w:type="dxa"/>
            <w:gridSpan w:val="3"/>
            <w:tcBorders>
              <w:top w:val="nil"/>
              <w:right w:val="single" w:sz="12" w:space="0" w:color="auto"/>
            </w:tcBorders>
          </w:tcPr>
          <w:p w:rsidR="00A42C59" w:rsidRDefault="00A42C59" w:rsidP="00C3511C">
            <w:pPr>
              <w:pStyle w:val="ListBullet"/>
              <w:numPr>
                <w:ilvl w:val="0"/>
                <w:numId w:val="3"/>
              </w:numPr>
              <w:rPr>
                <w:rStyle w:val="Heading2Char"/>
                <w:b w:val="0"/>
                <w:color w:val="auto"/>
              </w:rPr>
            </w:pPr>
            <w:r>
              <w:rPr>
                <w:rStyle w:val="Heading2Char"/>
                <w:b w:val="0"/>
                <w:color w:val="auto"/>
              </w:rPr>
              <w:t>During this lesson, children will start to form a short dance. They will work in small groups to link together the motifs they created during the previous lesson.</w:t>
            </w:r>
          </w:p>
          <w:p w:rsidR="00A42C59" w:rsidRDefault="00A42C59" w:rsidP="00C3511C">
            <w:pPr>
              <w:pStyle w:val="ListBullet"/>
              <w:numPr>
                <w:ilvl w:val="0"/>
                <w:numId w:val="3"/>
              </w:numPr>
              <w:rPr>
                <w:rStyle w:val="Heading2Char"/>
                <w:b w:val="0"/>
                <w:color w:val="auto"/>
              </w:rPr>
            </w:pPr>
            <w:r>
              <w:rPr>
                <w:rStyle w:val="Heading2Char"/>
                <w:b w:val="0"/>
                <w:color w:val="auto"/>
              </w:rPr>
              <w:t>Each group will put each pair’s motifs together, forming their dance. Some of the motifs may need repeating.</w:t>
            </w:r>
          </w:p>
          <w:p w:rsidR="00306B1D" w:rsidRPr="00980063" w:rsidRDefault="00A42C59" w:rsidP="00C3511C">
            <w:pPr>
              <w:pStyle w:val="ListBullet"/>
              <w:numPr>
                <w:ilvl w:val="0"/>
                <w:numId w:val="3"/>
              </w:numPr>
              <w:rPr>
                <w:rStyle w:val="Heading2Char"/>
                <w:b w:val="0"/>
                <w:color w:val="auto"/>
              </w:rPr>
            </w:pPr>
            <w:r>
              <w:rPr>
                <w:rStyle w:val="Heading2Char"/>
                <w:b w:val="0"/>
                <w:color w:val="auto"/>
              </w:rPr>
              <w:t>The children will also learn to pose and freeze like dinosaurs when another group is performing.</w:t>
            </w:r>
          </w:p>
        </w:tc>
      </w:tr>
      <w:tr w:rsidR="00306B1D" w:rsidTr="00C3511C">
        <w:trPr>
          <w:trHeight w:val="113"/>
        </w:trPr>
        <w:tc>
          <w:tcPr>
            <w:tcW w:w="10617" w:type="dxa"/>
            <w:gridSpan w:val="3"/>
            <w:tcBorders>
              <w:left w:val="nil"/>
              <w:right w:val="nil"/>
            </w:tcBorders>
          </w:tcPr>
          <w:p w:rsidR="00306B1D" w:rsidRPr="000B57B3" w:rsidRDefault="00306B1D" w:rsidP="00C3511C">
            <w:pPr>
              <w:pStyle w:val="tablebreak"/>
              <w:framePr w:hSpace="0" w:wrap="auto" w:hAnchor="text" w:xAlign="left" w:yAlign="inline"/>
            </w:pPr>
          </w:p>
        </w:tc>
      </w:tr>
      <w:tr w:rsidR="00E36F65" w:rsidTr="00C3511C">
        <w:trPr>
          <w:gridAfter w:val="1"/>
          <w:wAfter w:w="435" w:type="dxa"/>
          <w:trHeight w:val="283"/>
        </w:trPr>
        <w:tc>
          <w:tcPr>
            <w:tcW w:w="940" w:type="dxa"/>
            <w:vMerge w:val="restart"/>
            <w:tcBorders>
              <w:bottom w:val="single" w:sz="4" w:space="0" w:color="auto"/>
              <w:right w:val="single" w:sz="4" w:space="0" w:color="auto"/>
            </w:tcBorders>
          </w:tcPr>
          <w:p w:rsidR="00E36F65" w:rsidRDefault="00E36F65" w:rsidP="00C3511C">
            <w:pPr>
              <w:jc w:val="center"/>
            </w:pPr>
            <w:r>
              <w:rPr>
                <w:noProof/>
              </w:rPr>
              <w:drawing>
                <wp:anchor distT="0" distB="0" distL="114300" distR="114300" simplePos="0" relativeHeight="251666432" behindDoc="0" locked="0" layoutInCell="1" allowOverlap="1" wp14:anchorId="57E0E4F2" wp14:editId="69BBE9BC">
                  <wp:simplePos x="0" y="0"/>
                  <wp:positionH relativeFrom="column">
                    <wp:posOffset>-20320</wp:posOffset>
                  </wp:positionH>
                  <wp:positionV relativeFrom="page">
                    <wp:posOffset>45085</wp:posOffset>
                  </wp:positionV>
                  <wp:extent cx="504190" cy="504190"/>
                  <wp:effectExtent l="0" t="0" r="0" b="0"/>
                  <wp:wrapNone/>
                  <wp:docPr id="5" name="Picture 5" descr="Y:\# Staff\# Rachael\Individual PE Plan\Icons\skills develop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 Staff\# Rachael\Individual PE Plan\Icons\skills developmen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242" w:type="dxa"/>
            <w:tcBorders>
              <w:top w:val="nil"/>
              <w:left w:val="single" w:sz="4" w:space="0" w:color="auto"/>
              <w:bottom w:val="nil"/>
              <w:right w:val="single" w:sz="12" w:space="0" w:color="auto"/>
            </w:tcBorders>
          </w:tcPr>
          <w:p w:rsidR="00E36F65" w:rsidRPr="0061555B" w:rsidRDefault="00E36F65" w:rsidP="00C3511C">
            <w:pPr>
              <w:pStyle w:val="Heading2"/>
              <w:spacing w:before="0"/>
              <w:rPr>
                <w:lang w:val="en-GB" w:eastAsia="en-GB"/>
              </w:rPr>
            </w:pPr>
            <w:r>
              <w:rPr>
                <w:rStyle w:val="Heading2Char"/>
                <w:b/>
                <w:lang w:val="en-GB" w:eastAsia="en-GB"/>
              </w:rPr>
              <w:t>Skills D</w:t>
            </w:r>
            <w:r w:rsidRPr="0061555B">
              <w:rPr>
                <w:rStyle w:val="Heading2Char"/>
                <w:b/>
                <w:lang w:val="en-GB" w:eastAsia="en-GB"/>
              </w:rPr>
              <w:t>evelopment:</w:t>
            </w:r>
            <w:r w:rsidRPr="0061555B">
              <w:rPr>
                <w:lang w:val="en-GB" w:eastAsia="en-GB"/>
              </w:rPr>
              <w:t xml:space="preserve"> </w:t>
            </w:r>
          </w:p>
          <w:p w:rsidR="00E36F65" w:rsidRPr="00CA3518" w:rsidRDefault="00A42C59" w:rsidP="00C3511C">
            <w:pPr>
              <w:pStyle w:val="Bullets"/>
            </w:pPr>
            <w:r>
              <w:t>I can confidently put my dance to suitable music.</w:t>
            </w:r>
          </w:p>
        </w:tc>
      </w:tr>
      <w:tr w:rsidR="00E36F65" w:rsidTr="00C3511C">
        <w:trPr>
          <w:gridAfter w:val="1"/>
          <w:wAfter w:w="435" w:type="dxa"/>
          <w:trHeight w:val="283"/>
        </w:trPr>
        <w:tc>
          <w:tcPr>
            <w:tcW w:w="940" w:type="dxa"/>
            <w:vMerge/>
            <w:tcBorders>
              <w:bottom w:val="single" w:sz="4" w:space="0" w:color="auto"/>
              <w:right w:val="single" w:sz="4" w:space="0" w:color="auto"/>
            </w:tcBorders>
          </w:tcPr>
          <w:p w:rsidR="00E36F65" w:rsidRDefault="00E36F65" w:rsidP="00C3511C"/>
        </w:tc>
        <w:tc>
          <w:tcPr>
            <w:tcW w:w="9242" w:type="dxa"/>
            <w:tcBorders>
              <w:top w:val="nil"/>
              <w:left w:val="single" w:sz="4" w:space="0" w:color="auto"/>
              <w:bottom w:val="single" w:sz="8" w:space="0" w:color="auto"/>
              <w:right w:val="single" w:sz="12" w:space="0" w:color="auto"/>
            </w:tcBorders>
          </w:tcPr>
          <w:p w:rsidR="00E36F65" w:rsidRPr="00A42C59" w:rsidRDefault="00E36F65" w:rsidP="00C3511C">
            <w:pPr>
              <w:pStyle w:val="Heading3"/>
              <w:rPr>
                <w:lang w:val="en-GB" w:eastAsia="en-GB"/>
              </w:rPr>
            </w:pPr>
            <w:r>
              <w:rPr>
                <w:rStyle w:val="TableChar"/>
                <w:lang w:val="en-GB" w:eastAsia="en-GB"/>
              </w:rPr>
              <w:t xml:space="preserve">Let’s </w:t>
            </w:r>
            <w:r w:rsidR="00A42C59">
              <w:rPr>
                <w:rStyle w:val="TableChar"/>
                <w:lang w:val="en-GB" w:eastAsia="en-GB"/>
              </w:rPr>
              <w:t>J</w:t>
            </w:r>
            <w:r w:rsidR="00A42C59">
              <w:rPr>
                <w:rStyle w:val="TableChar"/>
                <w:lang w:eastAsia="en-GB"/>
              </w:rPr>
              <w:t>u</w:t>
            </w:r>
            <w:r w:rsidR="00A42C59">
              <w:rPr>
                <w:rStyle w:val="TableChar"/>
                <w:lang w:val="en-GB" w:eastAsia="en-GB"/>
              </w:rPr>
              <w:t>m</w:t>
            </w:r>
            <w:r w:rsidR="00A42C59">
              <w:rPr>
                <w:rStyle w:val="TableChar"/>
                <w:lang w:eastAsia="en-GB"/>
              </w:rPr>
              <w:t>p</w:t>
            </w:r>
            <w:r w:rsidR="00A42C59">
              <w:rPr>
                <w:rStyle w:val="TableChar"/>
                <w:lang w:val="en-GB" w:eastAsia="en-GB"/>
              </w:rPr>
              <w:t xml:space="preserve"> </w:t>
            </w:r>
            <w:r w:rsidR="00A42C59">
              <w:rPr>
                <w:rStyle w:val="TableChar"/>
                <w:lang w:eastAsia="en-GB"/>
              </w:rPr>
              <w:t>t</w:t>
            </w:r>
            <w:r w:rsidR="00A42C59">
              <w:rPr>
                <w:rStyle w:val="TableChar"/>
                <w:lang w:val="en-GB" w:eastAsia="en-GB"/>
              </w:rPr>
              <w:t>o</w:t>
            </w:r>
            <w:r w:rsidR="00A42C59">
              <w:rPr>
                <w:rStyle w:val="TableChar"/>
                <w:lang w:eastAsia="en-GB"/>
              </w:rPr>
              <w:t xml:space="preserve"> </w:t>
            </w:r>
            <w:proofErr w:type="spellStart"/>
            <w:r w:rsidR="00A42C59">
              <w:rPr>
                <w:rStyle w:val="TableChar"/>
                <w:lang w:val="en-GB" w:eastAsia="en-GB"/>
              </w:rPr>
              <w:t>t</w:t>
            </w:r>
            <w:r w:rsidR="00A42C59">
              <w:rPr>
                <w:rStyle w:val="TableChar"/>
                <w:lang w:eastAsia="en-GB"/>
              </w:rPr>
              <w:t>h</w:t>
            </w:r>
            <w:r w:rsidR="00A42C59">
              <w:rPr>
                <w:rStyle w:val="TableChar"/>
                <w:lang w:val="en-GB" w:eastAsia="en-GB"/>
              </w:rPr>
              <w:t>e</w:t>
            </w:r>
            <w:proofErr w:type="spellEnd"/>
            <w:r w:rsidR="00A42C59">
              <w:rPr>
                <w:rStyle w:val="TableChar"/>
                <w:lang w:eastAsia="en-GB"/>
              </w:rPr>
              <w:t xml:space="preserve"> </w:t>
            </w:r>
            <w:r w:rsidR="00A42C59">
              <w:rPr>
                <w:rStyle w:val="TableChar"/>
                <w:lang w:val="en-GB" w:eastAsia="en-GB"/>
              </w:rPr>
              <w:t>B</w:t>
            </w:r>
            <w:proofErr w:type="spellStart"/>
            <w:r w:rsidR="00A42C59">
              <w:rPr>
                <w:rStyle w:val="TableChar"/>
                <w:lang w:eastAsia="en-GB"/>
              </w:rPr>
              <w:t>e</w:t>
            </w:r>
            <w:r w:rsidR="00A42C59">
              <w:rPr>
                <w:rStyle w:val="TableChar"/>
                <w:lang w:val="en-GB" w:eastAsia="en-GB"/>
              </w:rPr>
              <w:t>a</w:t>
            </w:r>
            <w:proofErr w:type="spellEnd"/>
            <w:r w:rsidR="00A42C59">
              <w:rPr>
                <w:rStyle w:val="TableChar"/>
                <w:lang w:eastAsia="en-GB"/>
              </w:rPr>
              <w:t>t</w:t>
            </w:r>
          </w:p>
          <w:p w:rsidR="00A42C59" w:rsidRDefault="00A42C59" w:rsidP="00C3511C">
            <w:pPr>
              <w:pStyle w:val="ListBullet"/>
              <w:tabs>
                <w:tab w:val="clear" w:pos="360"/>
              </w:tabs>
            </w:pPr>
            <w:r>
              <w:t xml:space="preserve">Explain to the children that when we perform dances, most of the time we do it to music. Tell them that dancers make their movements fit the music. </w:t>
            </w:r>
          </w:p>
          <w:p w:rsidR="00A42C59" w:rsidRDefault="00A42C59" w:rsidP="00C3511C">
            <w:pPr>
              <w:pStyle w:val="ListBullet"/>
              <w:tabs>
                <w:tab w:val="clear" w:pos="360"/>
              </w:tabs>
            </w:pPr>
            <w:r>
              <w:t>Tell the children that you are going to clap a rhythm and that they must clap the same. Clap out some simple rhythms for the children to copy.</w:t>
            </w:r>
          </w:p>
          <w:p w:rsidR="00A42C59" w:rsidRDefault="00A42C59" w:rsidP="00C3511C">
            <w:pPr>
              <w:pStyle w:val="ListBullet"/>
              <w:tabs>
                <w:tab w:val="clear" w:pos="360"/>
              </w:tabs>
            </w:pPr>
            <w:r>
              <w:t>Next, use a drum</w:t>
            </w:r>
            <w:r>
              <w:t>/biscuit tin/tub</w:t>
            </w:r>
            <w:r>
              <w:t xml:space="preserve">. Children should stomp out the patterns like dinosaurs. When they hear the drum bang, they should make a stomp. </w:t>
            </w:r>
          </w:p>
          <w:p w:rsidR="00A42C59" w:rsidRDefault="00A42C59" w:rsidP="00C3511C">
            <w:pPr>
              <w:pStyle w:val="ListBullet"/>
              <w:tabs>
                <w:tab w:val="clear" w:pos="360"/>
              </w:tabs>
            </w:pPr>
            <w:r>
              <w:t xml:space="preserve">Then, explain to the children that you are going to play them some music, and that they should think about the rhythm and try to move in time with the music. You could give children examples of different steps/moves that they could do in time e.g. bending knees, clapping, side steps. </w:t>
            </w:r>
          </w:p>
          <w:p w:rsidR="00A42C59" w:rsidRDefault="00A42C59" w:rsidP="00C3511C">
            <w:pPr>
              <w:pStyle w:val="ListBullet"/>
              <w:tabs>
                <w:tab w:val="clear" w:pos="360"/>
              </w:tabs>
            </w:pPr>
            <w:r>
              <w:t xml:space="preserve">Finally, explain that in dances, not everyone will dance all of the time - some dancers will pose and freeze while another group of </w:t>
            </w:r>
            <w:proofErr w:type="gramStart"/>
            <w:r>
              <w:t>dancers</w:t>
            </w:r>
            <w:proofErr w:type="gramEnd"/>
            <w:r>
              <w:t xml:space="preserve"> dance.</w:t>
            </w:r>
          </w:p>
          <w:p w:rsidR="00E36F65" w:rsidRPr="00CA3518" w:rsidRDefault="00A42C59" w:rsidP="00C3511C">
            <w:pPr>
              <w:pStyle w:val="ListBullet"/>
              <w:tabs>
                <w:tab w:val="clear" w:pos="360"/>
              </w:tabs>
            </w:pPr>
            <w:r>
              <w:t xml:space="preserve">Practise this with the children by playing musical statues, encouraging the children to freeze like dinosaurs.  </w:t>
            </w:r>
          </w:p>
        </w:tc>
      </w:tr>
      <w:tr w:rsidR="00E36F65" w:rsidTr="00C3511C">
        <w:trPr>
          <w:trHeight w:val="283"/>
        </w:trPr>
        <w:tc>
          <w:tcPr>
            <w:tcW w:w="940" w:type="dxa"/>
            <w:tcBorders>
              <w:bottom w:val="single" w:sz="4" w:space="0" w:color="auto"/>
              <w:right w:val="single" w:sz="4" w:space="0" w:color="auto"/>
            </w:tcBorders>
          </w:tcPr>
          <w:p w:rsidR="00E36F65" w:rsidRDefault="00E36F65" w:rsidP="00C3511C"/>
        </w:tc>
        <w:tc>
          <w:tcPr>
            <w:tcW w:w="9677" w:type="dxa"/>
            <w:gridSpan w:val="2"/>
            <w:tcBorders>
              <w:top w:val="nil"/>
              <w:left w:val="single" w:sz="4" w:space="0" w:color="auto"/>
              <w:bottom w:val="single" w:sz="8" w:space="0" w:color="auto"/>
              <w:right w:val="single" w:sz="12" w:space="0" w:color="auto"/>
            </w:tcBorders>
          </w:tcPr>
          <w:p w:rsidR="00A42C59" w:rsidRPr="005E48BC" w:rsidRDefault="00A42C59" w:rsidP="00C3511C">
            <w:pPr>
              <w:pStyle w:val="Heading3"/>
              <w:rPr>
                <w:lang w:val="en-GB" w:eastAsia="en-GB"/>
              </w:rPr>
            </w:pPr>
            <w:r>
              <w:rPr>
                <w:lang w:val="en-GB" w:eastAsia="en-GB"/>
              </w:rPr>
              <w:t>Rhythmic Pattern</w:t>
            </w:r>
            <w:r>
              <w:rPr>
                <w:lang w:val="en-GB" w:eastAsia="en-GB"/>
              </w:rPr>
              <w:t>s Ideas</w:t>
            </w:r>
            <w:r>
              <w:rPr>
                <w:lang w:val="en-GB" w:eastAsia="en-GB"/>
              </w:rPr>
              <w:t xml:space="preserve"> </w:t>
            </w:r>
            <w:r w:rsidRPr="003323E1">
              <w:rPr>
                <w:rStyle w:val="TableChar"/>
                <w:b w:val="0"/>
              </w:rPr>
              <w:t xml:space="preserve">(Also </w:t>
            </w:r>
            <w:proofErr w:type="spellStart"/>
            <w:r w:rsidRPr="003323E1">
              <w:rPr>
                <w:rStyle w:val="TableChar"/>
                <w:b w:val="0"/>
              </w:rPr>
              <w:t>practi</w:t>
            </w:r>
            <w:r>
              <w:rPr>
                <w:rStyle w:val="TableChar"/>
                <w:b w:val="0"/>
                <w:lang w:val="en-GB"/>
              </w:rPr>
              <w:t>s</w:t>
            </w:r>
            <w:proofErr w:type="spellEnd"/>
            <w:r w:rsidRPr="003323E1">
              <w:rPr>
                <w:rStyle w:val="TableChar"/>
                <w:b w:val="0"/>
              </w:rPr>
              <w:t>e these patterns at different speeds</w:t>
            </w:r>
            <w:r>
              <w:rPr>
                <w:rStyle w:val="TableChar"/>
                <w:b w:val="0"/>
                <w:lang w:val="en-GB"/>
              </w:rPr>
              <w:t>.</w:t>
            </w:r>
            <w:r w:rsidRPr="003323E1">
              <w:rPr>
                <w:rStyle w:val="TableChar"/>
                <w:b w:val="0"/>
              </w:rPr>
              <w:t>)</w:t>
            </w:r>
          </w:p>
          <w:p w:rsidR="00A42C59" w:rsidRDefault="00A42C59" w:rsidP="00C3511C">
            <w:pPr>
              <w:pStyle w:val="ListBullet2"/>
            </w:pPr>
            <w:r>
              <w:t xml:space="preserve">Clap – pause – clap – pause </w:t>
            </w:r>
          </w:p>
          <w:p w:rsidR="00A42C59" w:rsidRDefault="00A42C59" w:rsidP="00C3511C">
            <w:pPr>
              <w:pStyle w:val="ListBullet2"/>
            </w:pPr>
            <w:r>
              <w:rPr>
                <w:rFonts w:ascii="Arial" w:hAnsi="Arial" w:cs="Arial"/>
                <w:color w:val="000000"/>
                <w:sz w:val="20"/>
                <w:szCs w:val="20"/>
              </w:rPr>
              <w:t>Clap, clap – pause – clap, clap – pause</w:t>
            </w:r>
          </w:p>
          <w:p w:rsidR="00A42C59" w:rsidRDefault="00A42C59" w:rsidP="00C3511C">
            <w:pPr>
              <w:pStyle w:val="ListBullet2"/>
            </w:pPr>
            <w:r>
              <w:t>Clap – pause – clap, clap – pause – clap – pause – clap, clap – pause</w:t>
            </w:r>
          </w:p>
          <w:p w:rsidR="00A42C59" w:rsidRPr="00BA56A6" w:rsidRDefault="00A42C59" w:rsidP="00C3511C">
            <w:pPr>
              <w:pStyle w:val="ListBullet2"/>
              <w:numPr>
                <w:ilvl w:val="0"/>
                <w:numId w:val="0"/>
              </w:numPr>
              <w:rPr>
                <w:sz w:val="8"/>
                <w:szCs w:val="8"/>
              </w:rPr>
            </w:pPr>
          </w:p>
          <w:p w:rsidR="00A42C59" w:rsidRDefault="00A42C59" w:rsidP="00C3511C">
            <w:pPr>
              <w:pStyle w:val="ListBullet2"/>
              <w:rPr>
                <w:rStyle w:val="TableChar"/>
              </w:rPr>
            </w:pPr>
            <w:r>
              <w:rPr>
                <w:rStyle w:val="TableChar"/>
              </w:rPr>
              <w:t>Drum – pause – drum – pause – drum  – pause – drum – pause</w:t>
            </w:r>
          </w:p>
          <w:p w:rsidR="00A42C59" w:rsidRDefault="00A42C59" w:rsidP="00C3511C">
            <w:pPr>
              <w:pStyle w:val="ListBullet2"/>
              <w:rPr>
                <w:rStyle w:val="TableChar"/>
              </w:rPr>
            </w:pPr>
            <w:r>
              <w:rPr>
                <w:rStyle w:val="TableChar"/>
              </w:rPr>
              <w:t xml:space="preserve">Drum, drum, drum – pause, pause – drum, drum, drum – pause, pause </w:t>
            </w:r>
          </w:p>
          <w:p w:rsidR="00E36F65" w:rsidRDefault="00A42C59" w:rsidP="00C3511C">
            <w:pPr>
              <w:pStyle w:val="Heading3"/>
              <w:rPr>
                <w:rStyle w:val="TableChar"/>
                <w:lang w:val="en-GB" w:eastAsia="en-GB"/>
              </w:rPr>
            </w:pPr>
            <w:r>
              <w:rPr>
                <w:rStyle w:val="TableChar"/>
              </w:rPr>
              <w:t>Pause – drum, drum – pause – drum, drum, drum, drum – pause – drum, drum – pause – drum, drum, drum, drum</w:t>
            </w:r>
          </w:p>
        </w:tc>
      </w:tr>
      <w:tr w:rsidR="00E36F65" w:rsidTr="00C3511C">
        <w:trPr>
          <w:trHeight w:val="283"/>
        </w:trPr>
        <w:tc>
          <w:tcPr>
            <w:tcW w:w="940" w:type="dxa"/>
            <w:vMerge w:val="restart"/>
            <w:tcBorders>
              <w:top w:val="single" w:sz="4" w:space="0" w:color="auto"/>
              <w:right w:val="single" w:sz="4" w:space="0" w:color="auto"/>
            </w:tcBorders>
          </w:tcPr>
          <w:p w:rsidR="00E36F65" w:rsidRDefault="00E36F65" w:rsidP="00C3511C">
            <w:r>
              <w:rPr>
                <w:noProof/>
              </w:rPr>
              <w:drawing>
                <wp:anchor distT="0" distB="0" distL="114300" distR="114300" simplePos="0" relativeHeight="251668480" behindDoc="0" locked="0" layoutInCell="1" allowOverlap="1" wp14:anchorId="6902B89F" wp14:editId="2871981C">
                  <wp:simplePos x="0" y="0"/>
                  <wp:positionH relativeFrom="column">
                    <wp:posOffset>-26670</wp:posOffset>
                  </wp:positionH>
                  <wp:positionV relativeFrom="page">
                    <wp:posOffset>45720</wp:posOffset>
                  </wp:positionV>
                  <wp:extent cx="504190" cy="5041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77" w:type="dxa"/>
            <w:gridSpan w:val="2"/>
            <w:tcBorders>
              <w:top w:val="single" w:sz="4" w:space="0" w:color="auto"/>
              <w:left w:val="single" w:sz="4" w:space="0" w:color="auto"/>
              <w:bottom w:val="nil"/>
              <w:right w:val="single" w:sz="12" w:space="0" w:color="auto"/>
            </w:tcBorders>
          </w:tcPr>
          <w:p w:rsidR="00E36F65" w:rsidRPr="0061555B" w:rsidRDefault="00E36F65" w:rsidP="00C3511C">
            <w:pPr>
              <w:pStyle w:val="Heading2"/>
              <w:spacing w:before="0"/>
              <w:rPr>
                <w:lang w:val="en-GB" w:eastAsia="en-GB"/>
              </w:rPr>
            </w:pPr>
            <w:r>
              <w:rPr>
                <w:rStyle w:val="Heading2Char"/>
                <w:b/>
                <w:lang w:val="en-GB" w:eastAsia="en-GB"/>
              </w:rPr>
              <w:t>Skills Practice and A</w:t>
            </w:r>
            <w:r w:rsidRPr="0061555B">
              <w:rPr>
                <w:rStyle w:val="Heading2Char"/>
                <w:b/>
                <w:lang w:val="en-GB" w:eastAsia="en-GB"/>
              </w:rPr>
              <w:t>pplication:</w:t>
            </w:r>
            <w:r w:rsidRPr="0061555B">
              <w:rPr>
                <w:lang w:val="en-GB" w:eastAsia="en-GB"/>
              </w:rPr>
              <w:t xml:space="preserve"> </w:t>
            </w:r>
          </w:p>
          <w:p w:rsidR="00A42C59" w:rsidRDefault="00A42C59" w:rsidP="00C3511C">
            <w:pPr>
              <w:pStyle w:val="ListBullet"/>
            </w:pPr>
            <w:r>
              <w:t>I can remember a range of movements to create a small dance.</w:t>
            </w:r>
          </w:p>
          <w:p w:rsidR="00A42C59" w:rsidRDefault="00A42C59" w:rsidP="00C3511C">
            <w:pPr>
              <w:pStyle w:val="ListBullet"/>
            </w:pPr>
            <w:r>
              <w:t>I can build a repertoire of dances.</w:t>
            </w:r>
          </w:p>
          <w:p w:rsidR="00E36F65" w:rsidRPr="00CA3518" w:rsidRDefault="00A42C59" w:rsidP="00C3511C">
            <w:pPr>
              <w:pStyle w:val="ListBullet"/>
            </w:pPr>
            <w:r>
              <w:t>I can confidently put my dance to suitable music.</w:t>
            </w:r>
          </w:p>
        </w:tc>
      </w:tr>
      <w:tr w:rsidR="00E36F65" w:rsidTr="00C3511C">
        <w:trPr>
          <w:trHeight w:val="283"/>
        </w:trPr>
        <w:tc>
          <w:tcPr>
            <w:tcW w:w="940" w:type="dxa"/>
            <w:vMerge/>
            <w:tcBorders>
              <w:right w:val="single" w:sz="4" w:space="0" w:color="auto"/>
            </w:tcBorders>
          </w:tcPr>
          <w:p w:rsidR="00E36F65" w:rsidRDefault="00E36F65" w:rsidP="00C3511C"/>
        </w:tc>
        <w:tc>
          <w:tcPr>
            <w:tcW w:w="9677" w:type="dxa"/>
            <w:gridSpan w:val="2"/>
            <w:tcBorders>
              <w:top w:val="nil"/>
              <w:left w:val="single" w:sz="4" w:space="0" w:color="auto"/>
              <w:bottom w:val="single" w:sz="4" w:space="0" w:color="auto"/>
              <w:right w:val="single" w:sz="12" w:space="0" w:color="auto"/>
            </w:tcBorders>
          </w:tcPr>
          <w:p w:rsidR="00A42C59" w:rsidRPr="005E48BC" w:rsidRDefault="00A42C59" w:rsidP="00C3511C">
            <w:pPr>
              <w:pStyle w:val="Heading3"/>
              <w:rPr>
                <w:lang w:val="en-GB" w:eastAsia="en-GB"/>
              </w:rPr>
            </w:pPr>
            <w:r>
              <w:rPr>
                <w:lang w:val="en-GB" w:eastAsia="en-GB"/>
              </w:rPr>
              <w:t xml:space="preserve">Linking Motifs to Create a Short Dance </w:t>
            </w:r>
          </w:p>
          <w:p w:rsidR="00A42C59" w:rsidRDefault="00A42C59" w:rsidP="00C3511C">
            <w:pPr>
              <w:pStyle w:val="ListBullet"/>
            </w:pPr>
            <w:r>
              <w:t>Recap or watch</w:t>
            </w:r>
            <w:r>
              <w:t xml:space="preserve"> the performance videos to help children recap</w:t>
            </w:r>
            <w:r>
              <w:t xml:space="preserve"> their previous lesson.</w:t>
            </w:r>
          </w:p>
          <w:p w:rsidR="00A42C59" w:rsidRDefault="00A42C59" w:rsidP="00C3511C">
            <w:pPr>
              <w:pStyle w:val="ListBullet"/>
            </w:pPr>
            <w:r>
              <w:t>Can they remember and</w:t>
            </w:r>
            <w:r>
              <w:t xml:space="preserve"> practise their motifs</w:t>
            </w:r>
            <w:r>
              <w:t>/sequence of dinosaur steps</w:t>
            </w:r>
            <w:r>
              <w:t xml:space="preserve"> and try to remember them</w:t>
            </w:r>
            <w:r>
              <w:t xml:space="preserve"> in order? Don’t worry if they can’t, create a </w:t>
            </w:r>
            <w:proofErr w:type="gramStart"/>
            <w:r>
              <w:t>brand new</w:t>
            </w:r>
            <w:proofErr w:type="gramEnd"/>
            <w:r>
              <w:t xml:space="preserve"> sequence.</w:t>
            </w:r>
            <w:r>
              <w:t xml:space="preserve"> </w:t>
            </w:r>
          </w:p>
          <w:p w:rsidR="00A42C59" w:rsidRPr="00CA3518" w:rsidRDefault="00A42C59" w:rsidP="00C3511C">
            <w:pPr>
              <w:pStyle w:val="ListBullet"/>
            </w:pPr>
            <w:r>
              <w:t>Play the Dinosaur music, asking children to try to fit their movements to the music.</w:t>
            </w:r>
          </w:p>
          <w:p w:rsidR="00A42C59" w:rsidRDefault="00C3511C" w:rsidP="00C3511C">
            <w:pPr>
              <w:pStyle w:val="ListBullet"/>
            </w:pPr>
            <w:r>
              <w:t xml:space="preserve">Ask someone else in your household to create their own short sequence. Can you </w:t>
            </w:r>
            <w:r w:rsidR="00A42C59">
              <w:t>learn each other’s motifs</w:t>
            </w:r>
            <w:r>
              <w:t>/sequences of steps</w:t>
            </w:r>
            <w:r w:rsidR="00A42C59">
              <w:t xml:space="preserve"> and then decide which order </w:t>
            </w:r>
            <w:r>
              <w:t>you</w:t>
            </w:r>
            <w:r w:rsidR="00A42C59">
              <w:t xml:space="preserve"> are going to put them in. </w:t>
            </w:r>
          </w:p>
          <w:p w:rsidR="00E36F65" w:rsidRPr="00CA3518" w:rsidRDefault="00C3511C" w:rsidP="00C3511C">
            <w:pPr>
              <w:pStyle w:val="ListBullet"/>
              <w:numPr>
                <w:ilvl w:val="0"/>
                <w:numId w:val="7"/>
              </w:numPr>
              <w:ind w:left="298" w:hanging="283"/>
            </w:pPr>
            <w:r>
              <w:t>Practice the joined sequences together a few times</w:t>
            </w:r>
            <w:r w:rsidR="00A42C59">
              <w:t xml:space="preserve"> and </w:t>
            </w:r>
            <w:r>
              <w:t xml:space="preserve">then </w:t>
            </w:r>
            <w:r w:rsidR="00A42C59">
              <w:t xml:space="preserve">perform for the rest of </w:t>
            </w:r>
            <w:r>
              <w:t>your family</w:t>
            </w:r>
            <w:r w:rsidR="00A42C59">
              <w:t>. Film the performance</w:t>
            </w:r>
            <w:r>
              <w:t xml:space="preserve"> if possible.</w:t>
            </w:r>
          </w:p>
        </w:tc>
      </w:tr>
      <w:tr w:rsidR="00E36F65" w:rsidTr="00C3511C">
        <w:trPr>
          <w:trHeight w:val="283"/>
        </w:trPr>
        <w:tc>
          <w:tcPr>
            <w:tcW w:w="940" w:type="dxa"/>
            <w:tcBorders>
              <w:right w:val="single" w:sz="4" w:space="0" w:color="auto"/>
            </w:tcBorders>
          </w:tcPr>
          <w:p w:rsidR="00E36F65" w:rsidRDefault="00E36F65" w:rsidP="00C3511C"/>
        </w:tc>
        <w:tc>
          <w:tcPr>
            <w:tcW w:w="9677" w:type="dxa"/>
            <w:gridSpan w:val="2"/>
            <w:tcBorders>
              <w:top w:val="nil"/>
              <w:left w:val="single" w:sz="4" w:space="0" w:color="auto"/>
              <w:bottom w:val="single" w:sz="4" w:space="0" w:color="auto"/>
              <w:right w:val="single" w:sz="12" w:space="0" w:color="auto"/>
            </w:tcBorders>
          </w:tcPr>
          <w:p w:rsidR="00E36F65" w:rsidRPr="0061555B" w:rsidRDefault="00E36F65" w:rsidP="00C3511C">
            <w:pPr>
              <w:pStyle w:val="Heading3"/>
              <w:rPr>
                <w:lang w:val="en-GB" w:eastAsia="en-GB"/>
              </w:rPr>
            </w:pPr>
            <w:r>
              <w:rPr>
                <w:lang w:val="en-GB" w:eastAsia="en-GB"/>
              </w:rPr>
              <w:t xml:space="preserve">Development Points </w:t>
            </w:r>
          </w:p>
          <w:p w:rsidR="00A42C59" w:rsidRDefault="00A42C59" w:rsidP="00C3511C">
            <w:pPr>
              <w:pStyle w:val="ListBullet2"/>
              <w:rPr>
                <w:rStyle w:val="TableChar"/>
              </w:rPr>
            </w:pPr>
            <w:r>
              <w:rPr>
                <w:rStyle w:val="TableChar"/>
              </w:rPr>
              <w:t xml:space="preserve">Encourage the children to think about what movement/word comes next before they get to it, so the movements link well. </w:t>
            </w:r>
          </w:p>
          <w:p w:rsidR="00E36F65" w:rsidRDefault="00A42C59" w:rsidP="00C3511C">
            <w:pPr>
              <w:pStyle w:val="Heading3"/>
              <w:rPr>
                <w:lang w:val="en-GB" w:eastAsia="en-GB"/>
              </w:rPr>
            </w:pPr>
            <w:r>
              <w:rPr>
                <w:rStyle w:val="TableChar"/>
              </w:rPr>
              <w:t>Support children in getting movements to flow into each other. Children should not stop</w:t>
            </w:r>
            <w:r w:rsidR="00C3511C">
              <w:rPr>
                <w:rStyle w:val="TableChar"/>
                <w:lang w:val="en-GB"/>
              </w:rPr>
              <w:t xml:space="preserve"> for long periods</w:t>
            </w:r>
            <w:r>
              <w:rPr>
                <w:rStyle w:val="TableChar"/>
              </w:rPr>
              <w:t xml:space="preserve"> after each movement</w:t>
            </w:r>
            <w:r w:rsidR="00C3511C">
              <w:rPr>
                <w:rStyle w:val="TableChar"/>
                <w:lang w:val="en-GB"/>
              </w:rPr>
              <w:t xml:space="preserve"> if possible</w:t>
            </w:r>
            <w:r>
              <w:rPr>
                <w:rStyle w:val="TableChar"/>
              </w:rPr>
              <w:t>.</w:t>
            </w:r>
          </w:p>
        </w:tc>
      </w:tr>
      <w:tr w:rsidR="00306B1D" w:rsidTr="00C3511C">
        <w:trPr>
          <w:trHeight w:val="113"/>
        </w:trPr>
        <w:tc>
          <w:tcPr>
            <w:tcW w:w="10617" w:type="dxa"/>
            <w:gridSpan w:val="3"/>
            <w:tcBorders>
              <w:top w:val="single" w:sz="12" w:space="0" w:color="auto"/>
              <w:left w:val="nil"/>
              <w:bottom w:val="single" w:sz="12" w:space="0" w:color="auto"/>
              <w:right w:val="nil"/>
            </w:tcBorders>
          </w:tcPr>
          <w:p w:rsidR="00306B1D" w:rsidRPr="000B57B3" w:rsidRDefault="00306B1D" w:rsidP="00C3511C">
            <w:pPr>
              <w:pStyle w:val="tablebreak"/>
              <w:framePr w:hSpace="0" w:wrap="auto" w:hAnchor="text" w:xAlign="left" w:yAlign="inline"/>
              <w:rPr>
                <w:lang w:val="en-GB" w:eastAsia="en-GB"/>
              </w:rPr>
            </w:pPr>
          </w:p>
        </w:tc>
      </w:tr>
      <w:tr w:rsidR="00306B1D" w:rsidTr="00C3511C">
        <w:trPr>
          <w:trHeight w:val="679"/>
        </w:trPr>
        <w:tc>
          <w:tcPr>
            <w:tcW w:w="940" w:type="dxa"/>
            <w:tcBorders>
              <w:top w:val="single" w:sz="12" w:space="0" w:color="auto"/>
              <w:left w:val="single" w:sz="12" w:space="0" w:color="auto"/>
              <w:right w:val="single" w:sz="4" w:space="0" w:color="auto"/>
            </w:tcBorders>
          </w:tcPr>
          <w:p w:rsidR="00306B1D" w:rsidRDefault="00306B1D" w:rsidP="00C3511C">
            <w:pPr>
              <w:rPr>
                <w:noProof/>
              </w:rPr>
            </w:pPr>
            <w:r>
              <w:rPr>
                <w:noProof/>
              </w:rPr>
              <w:drawing>
                <wp:anchor distT="0" distB="0" distL="114300" distR="114300" simplePos="0" relativeHeight="251664384" behindDoc="0" locked="0" layoutInCell="1" allowOverlap="1">
                  <wp:simplePos x="0" y="0"/>
                  <wp:positionH relativeFrom="column">
                    <wp:posOffset>-24765</wp:posOffset>
                  </wp:positionH>
                  <wp:positionV relativeFrom="page">
                    <wp:posOffset>33655</wp:posOffset>
                  </wp:positionV>
                  <wp:extent cx="504190" cy="5041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77" w:type="dxa"/>
            <w:gridSpan w:val="2"/>
            <w:tcBorders>
              <w:top w:val="single" w:sz="12" w:space="0" w:color="auto"/>
              <w:left w:val="single" w:sz="4" w:space="0" w:color="auto"/>
              <w:right w:val="single" w:sz="12" w:space="0" w:color="auto"/>
            </w:tcBorders>
          </w:tcPr>
          <w:p w:rsidR="00306B1D" w:rsidRDefault="00306B1D" w:rsidP="00C3511C">
            <w:pPr>
              <w:pStyle w:val="NoSpacing"/>
              <w:spacing w:before="0" w:after="0"/>
            </w:pPr>
            <w:r>
              <w:rPr>
                <w:rStyle w:val="Heading2Char"/>
              </w:rPr>
              <w:t>Cool-D</w:t>
            </w:r>
            <w:r w:rsidRPr="009B43D9">
              <w:rPr>
                <w:rStyle w:val="Heading2Char"/>
              </w:rPr>
              <w:t>own:</w:t>
            </w:r>
            <w:r>
              <w:rPr>
                <w:rStyle w:val="Heading2Char"/>
              </w:rPr>
              <w:t xml:space="preserve"> </w:t>
            </w:r>
            <w:r w:rsidR="00E36F65">
              <w:rPr>
                <w:rStyle w:val="Heading2Char"/>
                <w:b w:val="0"/>
                <w:sz w:val="20"/>
                <w:szCs w:val="20"/>
              </w:rPr>
              <w:t xml:space="preserve"> Suggested activity – </w:t>
            </w:r>
            <w:hyperlink r:id="rId13" w:history="1">
              <w:r w:rsidR="00A42C59" w:rsidRPr="00A42C59">
                <w:rPr>
                  <w:rStyle w:val="Hyperlink"/>
                  <w:color w:val="auto"/>
                  <w:sz w:val="20"/>
                  <w:szCs w:val="20"/>
                  <w:u w:val="none"/>
                </w:rPr>
                <w:t>Animal Kingdom</w:t>
              </w:r>
            </w:hyperlink>
            <w:r w:rsidR="00A42C59">
              <w:rPr>
                <w:rStyle w:val="Heading2Char"/>
                <w:sz w:val="20"/>
                <w:szCs w:val="20"/>
                <w:lang w:val="en-GB"/>
              </w:rPr>
              <w:t xml:space="preserve"> </w:t>
            </w:r>
            <w:r w:rsidRPr="009B2C23">
              <w:rPr>
                <w:sz w:val="20"/>
                <w:szCs w:val="20"/>
              </w:rPr>
              <w:t xml:space="preserve">or the children may like </w:t>
            </w:r>
            <w:r w:rsidR="00CD760A">
              <w:rPr>
                <w:sz w:val="20"/>
                <w:szCs w:val="20"/>
              </w:rPr>
              <w:t>to choose their own from th</w:t>
            </w:r>
            <w:r w:rsidRPr="009B2C23">
              <w:rPr>
                <w:sz w:val="20"/>
                <w:szCs w:val="20"/>
              </w:rPr>
              <w:t xml:space="preserve">e </w:t>
            </w:r>
            <w:hyperlink r:id="rId14" w:history="1">
              <w:r w:rsidRPr="00CD760A">
                <w:rPr>
                  <w:rStyle w:val="Hyperlink"/>
                  <w:color w:val="auto"/>
                  <w:sz w:val="20"/>
                  <w:szCs w:val="20"/>
                  <w:u w:val="none"/>
                </w:rPr>
                <w:t>Cool-Down Activity Cards.</w:t>
              </w:r>
            </w:hyperlink>
          </w:p>
          <w:p w:rsidR="00306B1D" w:rsidRDefault="00306B1D" w:rsidP="00C3511C">
            <w:pPr>
              <w:pStyle w:val="NoSpacing"/>
            </w:pPr>
            <w:r w:rsidRPr="00CA3518">
              <w:t>(</w:t>
            </w:r>
            <w:r w:rsidRPr="009C0C7A">
              <w:t>Talk to the children about why it is important to cool our bodies down after physical activity. Explain to the children that it is important to slow our bodies and our hearts down slowly</w:t>
            </w:r>
            <w:r>
              <w:t>,</w:t>
            </w:r>
            <w:r w:rsidRPr="009C0C7A">
              <w:t xml:space="preserve"> so we mus</w:t>
            </w:r>
            <w:r>
              <w:t>t complete a cool-down activity</w:t>
            </w:r>
            <w:r w:rsidRPr="00CA3518">
              <w:t>.)</w:t>
            </w:r>
          </w:p>
        </w:tc>
      </w:tr>
    </w:tbl>
    <w:p w:rsidR="00DB17D9" w:rsidRDefault="00DB17D9">
      <w:bookmarkStart w:id="0" w:name="_GoBack"/>
      <w:bookmarkEnd w:id="0"/>
    </w:p>
    <w:sectPr w:rsidR="00DB17D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B1D" w:rsidRDefault="00306B1D" w:rsidP="00306B1D">
      <w:pPr>
        <w:spacing w:after="0" w:line="240" w:lineRule="auto"/>
      </w:pPr>
      <w:r>
        <w:separator/>
      </w:r>
    </w:p>
  </w:endnote>
  <w:endnote w:type="continuationSeparator" w:id="0">
    <w:p w:rsidR="00306B1D" w:rsidRDefault="00306B1D" w:rsidP="00306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Preplay">
    <w:altName w:val="Calibri"/>
    <w:panose1 w:val="00000000000000000000"/>
    <w:charset w:val="00"/>
    <w:family w:val="modern"/>
    <w:notTrueType/>
    <w:pitch w:val="variable"/>
    <w:sig w:usb0="00000001" w:usb1="0000004A" w:usb2="00000000" w:usb3="00000000" w:csb0="00000009" w:csb1="00000000"/>
  </w:font>
  <w:font w:name="Calibri">
    <w:panose1 w:val="020F0502020204030204"/>
    <w:charset w:val="00"/>
    <w:family w:val="swiss"/>
    <w:pitch w:val="variable"/>
    <w:sig w:usb0="E4002EFF" w:usb1="C000247B" w:usb2="00000009" w:usb3="00000000" w:csb0="000001FF" w:csb1="00000000"/>
  </w:font>
  <w:font w:name="Sassoon Infant Rg">
    <w:panose1 w:val="00000000000000000000"/>
    <w:charset w:val="00"/>
    <w:family w:val="modern"/>
    <w:notTrueType/>
    <w:pitch w:val="variable"/>
    <w:sig w:usb0="800000AF" w:usb1="40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B1D" w:rsidRDefault="00306B1D" w:rsidP="00306B1D">
      <w:pPr>
        <w:spacing w:after="0" w:line="240" w:lineRule="auto"/>
      </w:pPr>
      <w:r>
        <w:separator/>
      </w:r>
    </w:p>
  </w:footnote>
  <w:footnote w:type="continuationSeparator" w:id="0">
    <w:p w:rsidR="00306B1D" w:rsidRDefault="00306B1D" w:rsidP="00306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B1D" w:rsidRPr="00306B1D" w:rsidRDefault="00E36F65" w:rsidP="00306B1D">
    <w:pPr>
      <w:pStyle w:val="Header"/>
      <w:jc w:val="center"/>
      <w:rPr>
        <w:rFonts w:ascii="NTPreCursivefk" w:hAnsi="NTPreCursivefk"/>
        <w:sz w:val="24"/>
        <w:szCs w:val="24"/>
        <w:u w:val="single"/>
      </w:rPr>
    </w:pPr>
    <w:r>
      <w:rPr>
        <w:rFonts w:ascii="NTPreCursivefk" w:hAnsi="NTPreCursivefk"/>
        <w:sz w:val="24"/>
        <w:szCs w:val="24"/>
        <w:u w:val="single"/>
      </w:rPr>
      <w:t xml:space="preserve">PE: Dinosaur Dance Lesson </w:t>
    </w:r>
    <w:r w:rsidR="00C3511C">
      <w:rPr>
        <w:rFonts w:ascii="NTPreCursivefk" w:hAnsi="NTPreCursivefk"/>
        <w:sz w:val="24"/>
        <w:szCs w:val="24"/>
        <w:u w:val="single"/>
      </w:rPr>
      <w:t>3</w:t>
    </w:r>
  </w:p>
  <w:p w:rsidR="00306B1D" w:rsidRDefault="00306B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B184D"/>
    <w:multiLevelType w:val="hybridMultilevel"/>
    <w:tmpl w:val="B16CEE84"/>
    <w:lvl w:ilvl="0" w:tplc="CB46C3C2">
      <w:start w:val="1"/>
      <w:numFmt w:val="bullet"/>
      <w:pStyle w:val="ListBullet2"/>
      <w:lvlText w:val="o"/>
      <w:lvlJc w:val="left"/>
      <w:pPr>
        <w:ind w:left="643" w:hanging="360"/>
      </w:pPr>
      <w:rPr>
        <w:rFonts w:ascii="Courier New" w:hAnsi="Courier New" w:cs="Courier New"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B7E67CF"/>
    <w:multiLevelType w:val="hybridMultilevel"/>
    <w:tmpl w:val="877E5F8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 w15:restartNumberingAfterBreak="0">
    <w:nsid w:val="1C826B4F"/>
    <w:multiLevelType w:val="hybridMultilevel"/>
    <w:tmpl w:val="2A0C791C"/>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25074650"/>
    <w:multiLevelType w:val="hybridMultilevel"/>
    <w:tmpl w:val="A0428C26"/>
    <w:lvl w:ilvl="0" w:tplc="0F7EB77E">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313A93"/>
    <w:multiLevelType w:val="hybridMultilevel"/>
    <w:tmpl w:val="AEBCF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62F42"/>
    <w:multiLevelType w:val="hybridMultilevel"/>
    <w:tmpl w:val="687E0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3C51D4"/>
    <w:multiLevelType w:val="hybridMultilevel"/>
    <w:tmpl w:val="1C601950"/>
    <w:lvl w:ilvl="0" w:tplc="F664E148">
      <w:start w:val="5"/>
      <w:numFmt w:val="bullet"/>
      <w:lvlText w:val="-"/>
      <w:lvlJc w:val="left"/>
      <w:pPr>
        <w:ind w:left="678" w:hanging="360"/>
      </w:pPr>
      <w:rPr>
        <w:rFonts w:ascii="BPreplay" w:eastAsia="Calibri" w:hAnsi="BPreplay" w:cs="Times New Roman" w:hint="default"/>
      </w:rPr>
    </w:lvl>
    <w:lvl w:ilvl="1" w:tplc="08090003" w:tentative="1">
      <w:start w:val="1"/>
      <w:numFmt w:val="bullet"/>
      <w:lvlText w:val="o"/>
      <w:lvlJc w:val="left"/>
      <w:pPr>
        <w:ind w:left="1398" w:hanging="360"/>
      </w:pPr>
      <w:rPr>
        <w:rFonts w:ascii="Courier New" w:hAnsi="Courier New" w:cs="Courier New" w:hint="default"/>
      </w:rPr>
    </w:lvl>
    <w:lvl w:ilvl="2" w:tplc="08090005" w:tentative="1">
      <w:start w:val="1"/>
      <w:numFmt w:val="bullet"/>
      <w:lvlText w:val=""/>
      <w:lvlJc w:val="left"/>
      <w:pPr>
        <w:ind w:left="2118" w:hanging="360"/>
      </w:pPr>
      <w:rPr>
        <w:rFonts w:ascii="Wingdings" w:hAnsi="Wingdings" w:hint="default"/>
      </w:rPr>
    </w:lvl>
    <w:lvl w:ilvl="3" w:tplc="08090001" w:tentative="1">
      <w:start w:val="1"/>
      <w:numFmt w:val="bullet"/>
      <w:lvlText w:val=""/>
      <w:lvlJc w:val="left"/>
      <w:pPr>
        <w:ind w:left="2838" w:hanging="360"/>
      </w:pPr>
      <w:rPr>
        <w:rFonts w:ascii="Symbol" w:hAnsi="Symbol" w:hint="default"/>
      </w:rPr>
    </w:lvl>
    <w:lvl w:ilvl="4" w:tplc="08090003" w:tentative="1">
      <w:start w:val="1"/>
      <w:numFmt w:val="bullet"/>
      <w:lvlText w:val="o"/>
      <w:lvlJc w:val="left"/>
      <w:pPr>
        <w:ind w:left="3558" w:hanging="360"/>
      </w:pPr>
      <w:rPr>
        <w:rFonts w:ascii="Courier New" w:hAnsi="Courier New" w:cs="Courier New" w:hint="default"/>
      </w:rPr>
    </w:lvl>
    <w:lvl w:ilvl="5" w:tplc="08090005" w:tentative="1">
      <w:start w:val="1"/>
      <w:numFmt w:val="bullet"/>
      <w:lvlText w:val=""/>
      <w:lvlJc w:val="left"/>
      <w:pPr>
        <w:ind w:left="4278" w:hanging="360"/>
      </w:pPr>
      <w:rPr>
        <w:rFonts w:ascii="Wingdings" w:hAnsi="Wingdings" w:hint="default"/>
      </w:rPr>
    </w:lvl>
    <w:lvl w:ilvl="6" w:tplc="08090001" w:tentative="1">
      <w:start w:val="1"/>
      <w:numFmt w:val="bullet"/>
      <w:lvlText w:val=""/>
      <w:lvlJc w:val="left"/>
      <w:pPr>
        <w:ind w:left="4998" w:hanging="360"/>
      </w:pPr>
      <w:rPr>
        <w:rFonts w:ascii="Symbol" w:hAnsi="Symbol" w:hint="default"/>
      </w:rPr>
    </w:lvl>
    <w:lvl w:ilvl="7" w:tplc="08090003" w:tentative="1">
      <w:start w:val="1"/>
      <w:numFmt w:val="bullet"/>
      <w:lvlText w:val="o"/>
      <w:lvlJc w:val="left"/>
      <w:pPr>
        <w:ind w:left="5718" w:hanging="360"/>
      </w:pPr>
      <w:rPr>
        <w:rFonts w:ascii="Courier New" w:hAnsi="Courier New" w:cs="Courier New" w:hint="default"/>
      </w:rPr>
    </w:lvl>
    <w:lvl w:ilvl="8" w:tplc="08090005" w:tentative="1">
      <w:start w:val="1"/>
      <w:numFmt w:val="bullet"/>
      <w:lvlText w:val=""/>
      <w:lvlJc w:val="left"/>
      <w:pPr>
        <w:ind w:left="6438" w:hanging="360"/>
      </w:pPr>
      <w:rPr>
        <w:rFonts w:ascii="Wingdings" w:hAnsi="Wingdings" w:hint="default"/>
      </w:rPr>
    </w:lvl>
  </w:abstractNum>
  <w:abstractNum w:abstractNumId="8" w15:restartNumberingAfterBreak="0">
    <w:nsid w:val="6F1C44D2"/>
    <w:multiLevelType w:val="hybridMultilevel"/>
    <w:tmpl w:val="D9680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207801"/>
    <w:multiLevelType w:val="hybridMultilevel"/>
    <w:tmpl w:val="22B60C16"/>
    <w:lvl w:ilvl="0" w:tplc="0E44A656">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9"/>
  </w:num>
  <w:num w:numId="5">
    <w:abstractNumId w:val="8"/>
  </w:num>
  <w:num w:numId="6">
    <w:abstractNumId w:val="7"/>
  </w:num>
  <w:num w:numId="7">
    <w:abstractNumId w:val="2"/>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B1D"/>
    <w:rsid w:val="00306B1D"/>
    <w:rsid w:val="0064314B"/>
    <w:rsid w:val="008E3D9E"/>
    <w:rsid w:val="00A42C59"/>
    <w:rsid w:val="00B966FD"/>
    <w:rsid w:val="00C3511C"/>
    <w:rsid w:val="00CD760A"/>
    <w:rsid w:val="00DB17D9"/>
    <w:rsid w:val="00E36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ED53"/>
  <w15:chartTrackingRefBased/>
  <w15:docId w15:val="{6398FF1C-5333-4708-B60C-0227C20E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B1D"/>
    <w:pPr>
      <w:spacing w:after="200"/>
      <w:jc w:val="both"/>
    </w:pPr>
    <w:rPr>
      <w:rFonts w:ascii="BPreplay" w:eastAsia="Calibri" w:hAnsi="BPreplay" w:cs="Times New Roman"/>
      <w:color w:val="1C1C1C"/>
      <w:sz w:val="18"/>
      <w:lang w:eastAsia="en-GB"/>
    </w:rPr>
  </w:style>
  <w:style w:type="paragraph" w:styleId="Heading2">
    <w:name w:val="heading 2"/>
    <w:basedOn w:val="Normal"/>
    <w:link w:val="Heading2Char"/>
    <w:uiPriority w:val="9"/>
    <w:qFormat/>
    <w:rsid w:val="00306B1D"/>
    <w:pPr>
      <w:spacing w:before="240" w:after="0"/>
      <w:outlineLvl w:val="1"/>
    </w:pPr>
    <w:rPr>
      <w:b/>
      <w:sz w:val="24"/>
      <w:lang w:val="x-none" w:eastAsia="x-none"/>
    </w:rPr>
  </w:style>
  <w:style w:type="paragraph" w:styleId="Heading3">
    <w:name w:val="heading 3"/>
    <w:basedOn w:val="Normal"/>
    <w:link w:val="Heading3Char"/>
    <w:uiPriority w:val="99"/>
    <w:qFormat/>
    <w:rsid w:val="00306B1D"/>
    <w:pPr>
      <w:spacing w:after="0"/>
      <w:outlineLvl w:val="2"/>
    </w:pPr>
    <w:rPr>
      <w:b/>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6B1D"/>
    <w:rPr>
      <w:rFonts w:ascii="BPreplay" w:eastAsia="Calibri" w:hAnsi="BPreplay" w:cs="Times New Roman"/>
      <w:b/>
      <w:color w:val="1C1C1C"/>
      <w:sz w:val="24"/>
      <w:lang w:val="x-none" w:eastAsia="x-none"/>
    </w:rPr>
  </w:style>
  <w:style w:type="character" w:customStyle="1" w:styleId="Heading3Char">
    <w:name w:val="Heading 3 Char"/>
    <w:basedOn w:val="DefaultParagraphFont"/>
    <w:link w:val="Heading3"/>
    <w:uiPriority w:val="99"/>
    <w:rsid w:val="00306B1D"/>
    <w:rPr>
      <w:rFonts w:ascii="BPreplay" w:eastAsia="Calibri" w:hAnsi="BPreplay" w:cs="Times New Roman"/>
      <w:b/>
      <w:color w:val="1C1C1C"/>
      <w:sz w:val="18"/>
      <w:lang w:val="x-none" w:eastAsia="x-none"/>
    </w:rPr>
  </w:style>
  <w:style w:type="paragraph" w:styleId="NoSpacing">
    <w:name w:val="No Spacing"/>
    <w:uiPriority w:val="1"/>
    <w:qFormat/>
    <w:rsid w:val="00306B1D"/>
    <w:pPr>
      <w:spacing w:before="60" w:after="60" w:line="240" w:lineRule="auto"/>
      <w:jc w:val="both"/>
    </w:pPr>
    <w:rPr>
      <w:rFonts w:ascii="BPreplay" w:eastAsia="Calibri" w:hAnsi="BPreplay" w:cs="Times New Roman"/>
      <w:color w:val="1C1C1C"/>
      <w:sz w:val="18"/>
      <w:lang w:eastAsia="en-GB"/>
    </w:rPr>
  </w:style>
  <w:style w:type="paragraph" w:customStyle="1" w:styleId="Table">
    <w:name w:val="Table"/>
    <w:basedOn w:val="Normal"/>
    <w:link w:val="TableChar"/>
    <w:qFormat/>
    <w:rsid w:val="00306B1D"/>
    <w:pPr>
      <w:spacing w:after="0" w:line="240" w:lineRule="auto"/>
      <w:jc w:val="left"/>
    </w:pPr>
    <w:rPr>
      <w:color w:val="auto"/>
      <w:szCs w:val="20"/>
      <w:lang w:val="x-none" w:eastAsia="x-none"/>
    </w:rPr>
  </w:style>
  <w:style w:type="character" w:customStyle="1" w:styleId="TableChar">
    <w:name w:val="Table Char"/>
    <w:link w:val="Table"/>
    <w:rsid w:val="00306B1D"/>
    <w:rPr>
      <w:rFonts w:ascii="BPreplay" w:eastAsia="Calibri" w:hAnsi="BPreplay" w:cs="Times New Roman"/>
      <w:sz w:val="18"/>
      <w:szCs w:val="20"/>
      <w:lang w:val="x-none" w:eastAsia="x-none"/>
    </w:rPr>
  </w:style>
  <w:style w:type="paragraph" w:styleId="ListBullet">
    <w:name w:val="List Bullet"/>
    <w:basedOn w:val="ListParagraph"/>
    <w:uiPriority w:val="99"/>
    <w:unhideWhenUsed/>
    <w:qFormat/>
    <w:rsid w:val="00306B1D"/>
    <w:pPr>
      <w:numPr>
        <w:numId w:val="1"/>
      </w:numPr>
      <w:tabs>
        <w:tab w:val="num" w:pos="360"/>
      </w:tabs>
      <w:spacing w:after="0" w:line="240" w:lineRule="auto"/>
      <w:ind w:left="318" w:hanging="284"/>
      <w:jc w:val="left"/>
    </w:pPr>
    <w:rPr>
      <w:color w:val="auto"/>
      <w:szCs w:val="20"/>
      <w:lang w:eastAsia="en-US"/>
    </w:rPr>
  </w:style>
  <w:style w:type="paragraph" w:styleId="ListBullet2">
    <w:name w:val="List Bullet 2"/>
    <w:basedOn w:val="Normal"/>
    <w:uiPriority w:val="99"/>
    <w:unhideWhenUsed/>
    <w:rsid w:val="00306B1D"/>
    <w:pPr>
      <w:numPr>
        <w:numId w:val="2"/>
      </w:numPr>
      <w:spacing w:after="0"/>
      <w:contextualSpacing/>
      <w:jc w:val="left"/>
    </w:pPr>
    <w:rPr>
      <w:color w:val="auto"/>
    </w:rPr>
  </w:style>
  <w:style w:type="paragraph" w:customStyle="1" w:styleId="tablebreak">
    <w:name w:val="table break"/>
    <w:basedOn w:val="Heading2"/>
    <w:qFormat/>
    <w:rsid w:val="00306B1D"/>
    <w:pPr>
      <w:framePr w:hSpace="181" w:wrap="around" w:hAnchor="page" w:xAlign="center" w:yAlign="top"/>
      <w:spacing w:before="0"/>
    </w:pPr>
    <w:rPr>
      <w:sz w:val="4"/>
      <w:szCs w:val="4"/>
    </w:rPr>
  </w:style>
  <w:style w:type="character" w:styleId="Hyperlink">
    <w:name w:val="Hyperlink"/>
    <w:uiPriority w:val="99"/>
    <w:unhideWhenUsed/>
    <w:rsid w:val="00306B1D"/>
    <w:rPr>
      <w:rFonts w:ascii="BPreplay" w:hAnsi="BPreplay"/>
      <w:b/>
      <w:color w:val="00B0F0"/>
      <w:u w:val="single"/>
    </w:rPr>
  </w:style>
  <w:style w:type="paragraph" w:styleId="ListParagraph">
    <w:name w:val="List Paragraph"/>
    <w:basedOn w:val="Normal"/>
    <w:uiPriority w:val="34"/>
    <w:qFormat/>
    <w:rsid w:val="00306B1D"/>
    <w:pPr>
      <w:ind w:left="720"/>
      <w:contextualSpacing/>
    </w:pPr>
  </w:style>
  <w:style w:type="paragraph" w:styleId="Header">
    <w:name w:val="header"/>
    <w:basedOn w:val="Normal"/>
    <w:link w:val="HeaderChar"/>
    <w:uiPriority w:val="99"/>
    <w:unhideWhenUsed/>
    <w:rsid w:val="00306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B1D"/>
    <w:rPr>
      <w:rFonts w:ascii="BPreplay" w:eastAsia="Calibri" w:hAnsi="BPreplay" w:cs="Times New Roman"/>
      <w:color w:val="1C1C1C"/>
      <w:sz w:val="18"/>
      <w:lang w:eastAsia="en-GB"/>
    </w:rPr>
  </w:style>
  <w:style w:type="paragraph" w:styleId="Footer">
    <w:name w:val="footer"/>
    <w:basedOn w:val="Normal"/>
    <w:link w:val="FooterChar"/>
    <w:uiPriority w:val="99"/>
    <w:unhideWhenUsed/>
    <w:rsid w:val="00306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B1D"/>
    <w:rPr>
      <w:rFonts w:ascii="BPreplay" w:eastAsia="Calibri" w:hAnsi="BPreplay" w:cs="Times New Roman"/>
      <w:color w:val="1C1C1C"/>
      <w:sz w:val="18"/>
      <w:lang w:eastAsia="en-GB"/>
    </w:rPr>
  </w:style>
  <w:style w:type="paragraph" w:customStyle="1" w:styleId="Bullets">
    <w:name w:val="Bullets"/>
    <w:basedOn w:val="NoSpacing"/>
    <w:uiPriority w:val="99"/>
    <w:rsid w:val="00E36F65"/>
    <w:pPr>
      <w:numPr>
        <w:numId w:val="4"/>
      </w:numPr>
      <w:spacing w:before="0" w:after="0"/>
      <w:ind w:left="313" w:hanging="284"/>
      <w:jc w:val="left"/>
    </w:pPr>
  </w:style>
  <w:style w:type="paragraph" w:customStyle="1" w:styleId="NumberedBullets">
    <w:name w:val="Numbered Bullets"/>
    <w:basedOn w:val="Normal"/>
    <w:uiPriority w:val="99"/>
    <w:rsid w:val="00E36F65"/>
    <w:pPr>
      <w:suppressAutoHyphens/>
      <w:autoSpaceDE w:val="0"/>
      <w:autoSpaceDN w:val="0"/>
      <w:adjustRightInd w:val="0"/>
      <w:spacing w:after="170" w:line="300" w:lineRule="atLeast"/>
      <w:ind w:left="624" w:hanging="113"/>
      <w:jc w:val="left"/>
      <w:textAlignment w:val="center"/>
    </w:pPr>
    <w:rPr>
      <w:rFonts w:ascii="Sassoon Infant Rg" w:hAnsi="Sassoon Infant Rg" w:cs="Sassoon Infant Rg"/>
      <w:spacing w:val="-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nkl.co.uk/resource/tf-pe-061-musical-body-parts-warm-up-activity-card" TargetMode="External"/><Relationship Id="rId13" Type="http://schemas.openxmlformats.org/officeDocument/2006/relationships/hyperlink" Target="http://www.twinkl.co.uk/resource/tf-pe-017-animal-kingdom-cool-down-activity-car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twinkl.co.uk/resource/tf-pe-010-foundation-pe-warm-up-activity-cards" TargetMode="External"/><Relationship Id="rId14" Type="http://schemas.openxmlformats.org/officeDocument/2006/relationships/hyperlink" Target="http://www.twinkl.co.uk/resource/tf-pe-009-cool-down-activity-c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dc:description/>
  <cp:lastModifiedBy>Anneka Luffman</cp:lastModifiedBy>
  <cp:revision>2</cp:revision>
  <dcterms:created xsi:type="dcterms:W3CDTF">2021-01-20T15:31:00Z</dcterms:created>
  <dcterms:modified xsi:type="dcterms:W3CDTF">2021-01-20T15:31:00Z</dcterms:modified>
</cp:coreProperties>
</file>