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524"/>
        <w:gridCol w:w="2155"/>
        <w:gridCol w:w="3940"/>
        <w:gridCol w:w="1730"/>
      </w:tblGrid>
      <w:tr w:rsidR="00926802" w:rsidTr="009312F1">
        <w:tc>
          <w:tcPr>
            <w:tcW w:w="10349" w:type="dxa"/>
            <w:gridSpan w:val="4"/>
          </w:tcPr>
          <w:p w:rsidR="00926802" w:rsidRPr="00A83DD6" w:rsidRDefault="00926802" w:rsidP="00D65F4B">
            <w:pPr>
              <w:jc w:val="center"/>
              <w:rPr>
                <w:b/>
                <w:sz w:val="32"/>
                <w:szCs w:val="32"/>
              </w:rPr>
            </w:pPr>
            <w:r w:rsidRPr="00A83DD6">
              <w:rPr>
                <w:b/>
                <w:sz w:val="32"/>
                <w:szCs w:val="32"/>
              </w:rPr>
              <w:t>SLCN/DLD Resources</w:t>
            </w:r>
            <w:r w:rsidR="009E7A90" w:rsidRPr="00A83DD6">
              <w:rPr>
                <w:b/>
                <w:sz w:val="32"/>
                <w:szCs w:val="32"/>
              </w:rPr>
              <w:t xml:space="preserve"> and training</w:t>
            </w:r>
            <w:r w:rsidR="00D65F4B" w:rsidRPr="00A83DD6">
              <w:rPr>
                <w:b/>
                <w:sz w:val="32"/>
                <w:szCs w:val="32"/>
              </w:rPr>
              <w:t xml:space="preserve"> for school</w:t>
            </w:r>
            <w:r w:rsidR="009E7A90" w:rsidRPr="00A83DD6">
              <w:rPr>
                <w:b/>
                <w:sz w:val="32"/>
                <w:szCs w:val="32"/>
              </w:rPr>
              <w:t xml:space="preserve"> staff and families at home</w:t>
            </w:r>
          </w:p>
        </w:tc>
      </w:tr>
      <w:tr w:rsidR="00D65F4B" w:rsidTr="00A83DD6">
        <w:tc>
          <w:tcPr>
            <w:tcW w:w="2524" w:type="dxa"/>
          </w:tcPr>
          <w:p w:rsidR="00926802" w:rsidRPr="00926802" w:rsidRDefault="00926802" w:rsidP="00926802">
            <w:pPr>
              <w:jc w:val="center"/>
              <w:rPr>
                <w:b/>
                <w:sz w:val="24"/>
                <w:szCs w:val="24"/>
              </w:rPr>
            </w:pPr>
            <w:r w:rsidRPr="00926802">
              <w:rPr>
                <w:b/>
                <w:sz w:val="24"/>
                <w:szCs w:val="24"/>
              </w:rPr>
              <w:t>Website or link</w:t>
            </w:r>
          </w:p>
        </w:tc>
        <w:tc>
          <w:tcPr>
            <w:tcW w:w="2155" w:type="dxa"/>
          </w:tcPr>
          <w:p w:rsidR="00926802" w:rsidRPr="00926802" w:rsidRDefault="00926802" w:rsidP="00926802">
            <w:pPr>
              <w:jc w:val="center"/>
              <w:rPr>
                <w:b/>
                <w:sz w:val="24"/>
                <w:szCs w:val="24"/>
              </w:rPr>
            </w:pPr>
            <w:r w:rsidRPr="00926802">
              <w:rPr>
                <w:b/>
                <w:sz w:val="24"/>
                <w:szCs w:val="24"/>
              </w:rPr>
              <w:t>Curriculum</w:t>
            </w:r>
            <w:r w:rsidR="00D65F4B">
              <w:rPr>
                <w:b/>
                <w:sz w:val="24"/>
                <w:szCs w:val="24"/>
              </w:rPr>
              <w:t>/Topic</w:t>
            </w:r>
            <w:r w:rsidRPr="00926802">
              <w:rPr>
                <w:b/>
                <w:sz w:val="24"/>
                <w:szCs w:val="24"/>
              </w:rPr>
              <w:t xml:space="preserve"> Area</w:t>
            </w:r>
          </w:p>
        </w:tc>
        <w:tc>
          <w:tcPr>
            <w:tcW w:w="3940" w:type="dxa"/>
          </w:tcPr>
          <w:p w:rsidR="00926802" w:rsidRPr="00926802" w:rsidRDefault="00926802" w:rsidP="00926802">
            <w:pPr>
              <w:jc w:val="center"/>
              <w:rPr>
                <w:b/>
                <w:sz w:val="24"/>
                <w:szCs w:val="24"/>
              </w:rPr>
            </w:pPr>
            <w:r w:rsidRPr="00926802">
              <w:rPr>
                <w:b/>
                <w:sz w:val="24"/>
                <w:szCs w:val="24"/>
              </w:rPr>
              <w:t>Brief Description</w:t>
            </w:r>
          </w:p>
        </w:tc>
        <w:tc>
          <w:tcPr>
            <w:tcW w:w="1730" w:type="dxa"/>
          </w:tcPr>
          <w:p w:rsidR="00926802" w:rsidRPr="00926802" w:rsidRDefault="00926802" w:rsidP="00926802">
            <w:pPr>
              <w:jc w:val="center"/>
              <w:rPr>
                <w:b/>
                <w:sz w:val="24"/>
                <w:szCs w:val="24"/>
              </w:rPr>
            </w:pPr>
            <w:r w:rsidRPr="00926802">
              <w:rPr>
                <w:b/>
                <w:sz w:val="24"/>
                <w:szCs w:val="24"/>
              </w:rPr>
              <w:t>Suitable for</w:t>
            </w:r>
          </w:p>
        </w:tc>
      </w:tr>
      <w:tr w:rsidR="00D17D0D" w:rsidTr="00A83DD6">
        <w:tc>
          <w:tcPr>
            <w:tcW w:w="2524" w:type="dxa"/>
          </w:tcPr>
          <w:p w:rsidR="00D17D0D" w:rsidRDefault="00A83DD6" w:rsidP="00D17D0D">
            <w:pPr>
              <w:spacing w:line="252" w:lineRule="auto"/>
              <w:contextualSpacing/>
            </w:pPr>
            <w:hyperlink r:id="rId5" w:history="1">
              <w:r w:rsidR="00D17D0D">
                <w:rPr>
                  <w:rStyle w:val="Hyperlink"/>
                </w:rPr>
                <w:t>http://www.signalong.org.uk/</w:t>
              </w:r>
            </w:hyperlink>
          </w:p>
        </w:tc>
        <w:tc>
          <w:tcPr>
            <w:tcW w:w="2155" w:type="dxa"/>
          </w:tcPr>
          <w:p w:rsidR="00D17D0D" w:rsidRPr="00B20F67" w:rsidRDefault="00D17D0D" w:rsidP="00D17D0D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Resources</w:t>
            </w:r>
          </w:p>
        </w:tc>
        <w:tc>
          <w:tcPr>
            <w:tcW w:w="3940" w:type="dxa"/>
          </w:tcPr>
          <w:p w:rsidR="00D17D0D" w:rsidRDefault="00D17D0D" w:rsidP="00D17D0D">
            <w:pPr>
              <w:spacing w:line="252" w:lineRule="auto"/>
              <w:contextualSpacing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Signalong</w:t>
            </w:r>
            <w:proofErr w:type="spellEnd"/>
            <w:r>
              <w:rPr>
                <w:sz w:val="24"/>
                <w:szCs w:val="24"/>
              </w:rPr>
              <w:t xml:space="preserve"> is a type of sign language based in British Sign Language. There are free resources for parents including how to make the particular method of handshape, placement, movement and orientation.</w:t>
            </w:r>
          </w:p>
        </w:tc>
        <w:tc>
          <w:tcPr>
            <w:tcW w:w="1730" w:type="dxa"/>
          </w:tcPr>
          <w:p w:rsidR="00D17D0D" w:rsidRPr="004F689B" w:rsidRDefault="00D17D0D" w:rsidP="00D17D0D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EYFS</w:t>
            </w:r>
            <w:r w:rsidRPr="004F689B">
              <w:rPr>
                <w:b/>
                <w:color w:val="000000" w:themeColor="text1"/>
                <w:sz w:val="24"/>
                <w:szCs w:val="24"/>
              </w:rPr>
              <w:t xml:space="preserve"> staff</w:t>
            </w:r>
          </w:p>
          <w:p w:rsidR="00D17D0D" w:rsidRPr="004F689B" w:rsidRDefault="00D17D0D" w:rsidP="00D17D0D">
            <w:pPr>
              <w:rPr>
                <w:b/>
                <w:color w:val="002060"/>
                <w:sz w:val="24"/>
                <w:szCs w:val="24"/>
              </w:rPr>
            </w:pPr>
            <w:r w:rsidRPr="004F689B">
              <w:rPr>
                <w:b/>
                <w:color w:val="000000" w:themeColor="text1"/>
                <w:sz w:val="24"/>
                <w:szCs w:val="24"/>
              </w:rPr>
              <w:t>Families at home</w:t>
            </w:r>
          </w:p>
        </w:tc>
      </w:tr>
      <w:tr w:rsidR="00D17D0D" w:rsidTr="00A83DD6">
        <w:tc>
          <w:tcPr>
            <w:tcW w:w="2524" w:type="dxa"/>
          </w:tcPr>
          <w:p w:rsidR="00D17D0D" w:rsidRDefault="00A83DD6" w:rsidP="00D17D0D">
            <w:pPr>
              <w:rPr>
                <w:rFonts w:ascii="Calibri" w:eastAsia="Times New Roman" w:hAnsi="Calibri" w:cs="Calibri"/>
                <w:color w:val="000000"/>
              </w:rPr>
            </w:pPr>
            <w:hyperlink r:id="rId6" w:history="1">
              <w:r w:rsidR="00D17D0D">
                <w:rPr>
                  <w:rStyle w:val="Hyperlink"/>
                  <w:rFonts w:eastAsia="Times New Roman"/>
                </w:rPr>
                <w:t>https://www.brownsbfs.co.uk/bbfs/awards-and-shortlists/federation-childrens-books</w:t>
              </w:r>
            </w:hyperlink>
          </w:p>
          <w:p w:rsidR="00D17D0D" w:rsidRDefault="00D17D0D" w:rsidP="00D17D0D">
            <w:pPr>
              <w:spacing w:line="252" w:lineRule="auto"/>
              <w:contextualSpacing/>
            </w:pPr>
          </w:p>
        </w:tc>
        <w:tc>
          <w:tcPr>
            <w:tcW w:w="2155" w:type="dxa"/>
          </w:tcPr>
          <w:p w:rsidR="00D17D0D" w:rsidRPr="008479D7" w:rsidRDefault="00D17D0D" w:rsidP="00D17D0D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Resources: Book site</w:t>
            </w:r>
          </w:p>
        </w:tc>
        <w:tc>
          <w:tcPr>
            <w:tcW w:w="3940" w:type="dxa"/>
          </w:tcPr>
          <w:p w:rsidR="00D17D0D" w:rsidRDefault="00D17D0D" w:rsidP="00D17D0D">
            <w:pPr>
              <w:spacing w:line="252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site has a list of all the award winning and short listed children’s books that you can buy online for a reduced price</w:t>
            </w:r>
          </w:p>
        </w:tc>
        <w:tc>
          <w:tcPr>
            <w:tcW w:w="1730" w:type="dxa"/>
          </w:tcPr>
          <w:p w:rsidR="00D17D0D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Families at home</w:t>
            </w:r>
          </w:p>
        </w:tc>
      </w:tr>
      <w:tr w:rsidR="00D17D0D" w:rsidTr="00A83DD6">
        <w:tc>
          <w:tcPr>
            <w:tcW w:w="2524" w:type="dxa"/>
          </w:tcPr>
          <w:p w:rsidR="00D17D0D" w:rsidRDefault="00A83DD6" w:rsidP="00D17D0D">
            <w:pPr>
              <w:spacing w:line="252" w:lineRule="auto"/>
              <w:contextualSpacing/>
            </w:pPr>
            <w:hyperlink r:id="rId7" w:history="1">
              <w:proofErr w:type="spellStart"/>
              <w:r w:rsidR="00D17D0D" w:rsidRPr="008479D7">
                <w:rPr>
                  <w:rStyle w:val="Hyperlink"/>
                </w:rPr>
                <w:t>easyPeasy</w:t>
              </w:r>
              <w:proofErr w:type="spellEnd"/>
            </w:hyperlink>
          </w:p>
        </w:tc>
        <w:tc>
          <w:tcPr>
            <w:tcW w:w="2155" w:type="dxa"/>
          </w:tcPr>
          <w:p w:rsidR="00D17D0D" w:rsidRPr="00D17D0D" w:rsidRDefault="00D17D0D" w:rsidP="00D17D0D">
            <w:pPr>
              <w:rPr>
                <w:b/>
                <w:color w:val="00B050"/>
                <w:sz w:val="24"/>
                <w:szCs w:val="24"/>
              </w:rPr>
            </w:pPr>
            <w:r w:rsidRPr="00D17D0D">
              <w:rPr>
                <w:b/>
                <w:color w:val="00B050"/>
                <w:sz w:val="24"/>
                <w:szCs w:val="24"/>
              </w:rPr>
              <w:t>Resources: App</w:t>
            </w:r>
          </w:p>
          <w:p w:rsidR="00D17D0D" w:rsidRPr="00B23D10" w:rsidRDefault="00D17D0D" w:rsidP="00D17D0D">
            <w:pPr>
              <w:rPr>
                <w:b/>
                <w:color w:val="7030A0"/>
                <w:sz w:val="24"/>
                <w:szCs w:val="24"/>
              </w:rPr>
            </w:pPr>
            <w:r w:rsidRPr="00D17D0D">
              <w:rPr>
                <w:b/>
                <w:color w:val="00B050"/>
                <w:sz w:val="24"/>
                <w:szCs w:val="24"/>
              </w:rPr>
              <w:t>for language and communication games</w:t>
            </w:r>
          </w:p>
        </w:tc>
        <w:tc>
          <w:tcPr>
            <w:tcW w:w="3940" w:type="dxa"/>
          </w:tcPr>
          <w:p w:rsidR="00D17D0D" w:rsidRDefault="00D17D0D" w:rsidP="00A83DD6">
            <w:pPr>
              <w:spacing w:line="252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app is currently free with limited access for parents and staff in early years.  You need to register to get the app to try free</w:t>
            </w:r>
            <w:r w:rsidRPr="008479D7">
              <w:rPr>
                <w:color w:val="FF0000"/>
                <w:sz w:val="24"/>
                <w:szCs w:val="24"/>
              </w:rPr>
              <w:t xml:space="preserve">. </w:t>
            </w:r>
          </w:p>
        </w:tc>
        <w:tc>
          <w:tcPr>
            <w:tcW w:w="1730" w:type="dxa"/>
          </w:tcPr>
          <w:p w:rsidR="00D17D0D" w:rsidRPr="008479D7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EYFS </w:t>
            </w:r>
            <w:r w:rsidRPr="008479D7">
              <w:rPr>
                <w:b/>
                <w:sz w:val="24"/>
                <w:szCs w:val="24"/>
              </w:rPr>
              <w:t>staff</w:t>
            </w:r>
          </w:p>
          <w:p w:rsidR="00D17D0D" w:rsidRPr="00B23D10" w:rsidRDefault="00D17D0D" w:rsidP="00D17D0D">
            <w:pPr>
              <w:rPr>
                <w:b/>
                <w:color w:val="7030A0"/>
                <w:sz w:val="24"/>
                <w:szCs w:val="24"/>
              </w:rPr>
            </w:pPr>
            <w:r w:rsidRPr="008479D7">
              <w:rPr>
                <w:b/>
                <w:sz w:val="24"/>
                <w:szCs w:val="24"/>
              </w:rPr>
              <w:t>Families at home</w:t>
            </w:r>
          </w:p>
        </w:tc>
      </w:tr>
      <w:tr w:rsidR="00D17D0D" w:rsidTr="00A83DD6">
        <w:tc>
          <w:tcPr>
            <w:tcW w:w="2524" w:type="dxa"/>
          </w:tcPr>
          <w:p w:rsidR="00D17D0D" w:rsidRPr="00082F51" w:rsidRDefault="00D17D0D" w:rsidP="00D17D0D">
            <w:pPr>
              <w:pStyle w:val="NormalWeb"/>
              <w:shd w:val="clear" w:color="auto" w:fill="FFFFFF"/>
              <w:tabs>
                <w:tab w:val="num" w:pos="720"/>
              </w:tabs>
              <w:ind w:left="360" w:hanging="360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proofErr w:type="spellStart"/>
            <w:r w:rsidRPr="00082F51">
              <w:rPr>
                <w:rFonts w:asciiTheme="minorHAnsi" w:eastAsiaTheme="minorHAnsi" w:hAnsiTheme="minorHAnsi" w:cstheme="minorBidi"/>
                <w:b/>
                <w:lang w:eastAsia="en-US"/>
              </w:rPr>
              <w:t>Lingumi</w:t>
            </w:r>
            <w:proofErr w:type="spellEnd"/>
            <w:r w:rsidRPr="00082F51">
              <w:rPr>
                <w:rFonts w:asciiTheme="minorHAnsi" w:eastAsiaTheme="minorHAnsi" w:hAnsiTheme="minorHAnsi" w:cstheme="minorBidi"/>
                <w:b/>
                <w:lang w:eastAsia="en-US"/>
              </w:rPr>
              <w:t xml:space="preserve"> </w:t>
            </w:r>
          </w:p>
          <w:p w:rsidR="00D17D0D" w:rsidRDefault="00D17D0D" w:rsidP="00D17D0D"/>
        </w:tc>
        <w:tc>
          <w:tcPr>
            <w:tcW w:w="2155" w:type="dxa"/>
          </w:tcPr>
          <w:p w:rsidR="00D17D0D" w:rsidRDefault="00D17D0D" w:rsidP="00D17D0D">
            <w:pPr>
              <w:rPr>
                <w:b/>
                <w:color w:val="002060"/>
                <w:sz w:val="24"/>
                <w:szCs w:val="24"/>
              </w:rPr>
            </w:pPr>
            <w:r w:rsidRPr="00D17D0D">
              <w:rPr>
                <w:b/>
                <w:color w:val="00B050"/>
                <w:sz w:val="24"/>
                <w:szCs w:val="24"/>
              </w:rPr>
              <w:t>Resources: App for grammar and vocabulary</w:t>
            </w:r>
          </w:p>
        </w:tc>
        <w:tc>
          <w:tcPr>
            <w:tcW w:w="3940" w:type="dxa"/>
          </w:tcPr>
          <w:p w:rsidR="00D17D0D" w:rsidRDefault="00D17D0D" w:rsidP="00D17D0D">
            <w:pPr>
              <w:spacing w:line="252" w:lineRule="auto"/>
              <w:contextualSpacing/>
              <w:jc w:val="center"/>
              <w:rPr>
                <w:sz w:val="24"/>
                <w:szCs w:val="24"/>
              </w:rPr>
            </w:pPr>
            <w:r w:rsidRPr="00082F51">
              <w:rPr>
                <w:sz w:val="24"/>
                <w:szCs w:val="24"/>
              </w:rPr>
              <w:t>Sets of learning games, speech recognition games and video-based games to help with a child’s grammar and getting them speaking their first words early on.</w:t>
            </w:r>
          </w:p>
        </w:tc>
        <w:tc>
          <w:tcPr>
            <w:tcW w:w="1730" w:type="dxa"/>
          </w:tcPr>
          <w:p w:rsidR="00D17D0D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Families at home:</w:t>
            </w:r>
          </w:p>
          <w:p w:rsidR="00D17D0D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Early years </w:t>
            </w:r>
          </w:p>
        </w:tc>
      </w:tr>
      <w:tr w:rsidR="00D17D0D" w:rsidTr="00A83DD6">
        <w:tc>
          <w:tcPr>
            <w:tcW w:w="2524" w:type="dxa"/>
          </w:tcPr>
          <w:p w:rsidR="00D17D0D" w:rsidRPr="00082F51" w:rsidRDefault="00D17D0D" w:rsidP="00D17D0D">
            <w:pPr>
              <w:pStyle w:val="NormalWeb"/>
              <w:shd w:val="clear" w:color="auto" w:fill="FFFFFF"/>
              <w:tabs>
                <w:tab w:val="num" w:pos="720"/>
              </w:tabs>
              <w:ind w:left="300" w:hanging="360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082F51">
              <w:rPr>
                <w:rFonts w:asciiTheme="minorHAnsi" w:eastAsiaTheme="minorHAnsi" w:hAnsiTheme="minorHAnsi" w:cstheme="minorBidi"/>
                <w:b/>
                <w:lang w:eastAsia="en-US"/>
              </w:rPr>
              <w:t>Fonetti</w:t>
            </w:r>
            <w:proofErr w:type="spellEnd"/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Pr="00082F51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</w:p>
          <w:p w:rsidR="00D17D0D" w:rsidRPr="00082F51" w:rsidRDefault="00D17D0D" w:rsidP="00D17D0D">
            <w:pPr>
              <w:pStyle w:val="NormalWeb"/>
              <w:shd w:val="clear" w:color="auto" w:fill="FFFFFF"/>
              <w:tabs>
                <w:tab w:val="num" w:pos="720"/>
              </w:tabs>
              <w:ind w:left="300" w:hanging="360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2155" w:type="dxa"/>
          </w:tcPr>
          <w:p w:rsidR="00D17D0D" w:rsidRDefault="00D17D0D" w:rsidP="00D17D0D">
            <w:pPr>
              <w:rPr>
                <w:b/>
                <w:color w:val="002060"/>
                <w:sz w:val="24"/>
                <w:szCs w:val="24"/>
              </w:rPr>
            </w:pPr>
            <w:r w:rsidRPr="00D17D0D">
              <w:rPr>
                <w:b/>
                <w:color w:val="00B050"/>
                <w:sz w:val="24"/>
                <w:szCs w:val="24"/>
              </w:rPr>
              <w:t>Resources: App for language and reading</w:t>
            </w:r>
          </w:p>
        </w:tc>
        <w:tc>
          <w:tcPr>
            <w:tcW w:w="3940" w:type="dxa"/>
          </w:tcPr>
          <w:p w:rsidR="00D17D0D" w:rsidRPr="00082F51" w:rsidRDefault="00D17D0D" w:rsidP="00D17D0D">
            <w:pPr>
              <w:spacing w:line="252" w:lineRule="auto"/>
              <w:contextualSpacing/>
              <w:jc w:val="center"/>
              <w:rPr>
                <w:sz w:val="24"/>
                <w:szCs w:val="24"/>
              </w:rPr>
            </w:pPr>
            <w:r w:rsidRPr="00082F51">
              <w:rPr>
                <w:sz w:val="24"/>
                <w:szCs w:val="24"/>
              </w:rPr>
              <w:t>The world’s first ‘Listening Bookshop’ interacting with children by giving visual cues in real-time as they read aloud and highlighting where the most support is needed.</w:t>
            </w:r>
          </w:p>
        </w:tc>
        <w:tc>
          <w:tcPr>
            <w:tcW w:w="1730" w:type="dxa"/>
          </w:tcPr>
          <w:p w:rsidR="00D17D0D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Families at home:</w:t>
            </w:r>
          </w:p>
          <w:p w:rsidR="00D17D0D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stage 1 and 2</w:t>
            </w:r>
          </w:p>
        </w:tc>
      </w:tr>
      <w:tr w:rsidR="00D17D0D" w:rsidTr="00A83DD6">
        <w:tc>
          <w:tcPr>
            <w:tcW w:w="2524" w:type="dxa"/>
          </w:tcPr>
          <w:p w:rsidR="00D17D0D" w:rsidRDefault="00A83DD6" w:rsidP="00D17D0D">
            <w:pPr>
              <w:rPr>
                <w:rFonts w:ascii="Arial" w:eastAsia="Times New Roman" w:hAnsi="Arial" w:cs="Arial"/>
              </w:rPr>
            </w:pPr>
            <w:hyperlink r:id="rId8" w:history="1">
              <w:r w:rsidR="00D17D0D">
                <w:rPr>
                  <w:rStyle w:val="Hyperlink"/>
                  <w:rFonts w:ascii="Arial" w:eastAsia="Times New Roman" w:hAnsi="Arial" w:cs="Arial"/>
                </w:rPr>
                <w:t>http://eyecanlearn.com/perception/memory/</w:t>
              </w:r>
            </w:hyperlink>
            <w:r w:rsidR="00D17D0D">
              <w:rPr>
                <w:rFonts w:ascii="Arial" w:eastAsia="Times New Roman" w:hAnsi="Arial" w:cs="Arial"/>
              </w:rPr>
              <w:t xml:space="preserve"> </w:t>
            </w:r>
          </w:p>
          <w:p w:rsidR="00D17D0D" w:rsidRPr="00082F51" w:rsidRDefault="00D17D0D" w:rsidP="00D17D0D">
            <w:pPr>
              <w:rPr>
                <w:sz w:val="20"/>
              </w:rPr>
            </w:pPr>
          </w:p>
        </w:tc>
        <w:tc>
          <w:tcPr>
            <w:tcW w:w="2155" w:type="dxa"/>
          </w:tcPr>
          <w:p w:rsidR="00D17D0D" w:rsidRDefault="00D17D0D" w:rsidP="00D17D0D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Resources</w:t>
            </w:r>
          </w:p>
        </w:tc>
        <w:tc>
          <w:tcPr>
            <w:tcW w:w="3940" w:type="dxa"/>
          </w:tcPr>
          <w:p w:rsidR="00D17D0D" w:rsidRPr="00082F51" w:rsidRDefault="00D17D0D" w:rsidP="00D17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 access to lots of fun activities that support visual memory</w:t>
            </w:r>
          </w:p>
        </w:tc>
        <w:tc>
          <w:tcPr>
            <w:tcW w:w="1730" w:type="dxa"/>
          </w:tcPr>
          <w:p w:rsidR="00D17D0D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 staff</w:t>
            </w:r>
          </w:p>
          <w:p w:rsidR="00D17D0D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Families at home</w:t>
            </w:r>
          </w:p>
        </w:tc>
      </w:tr>
      <w:tr w:rsidR="00D17D0D" w:rsidTr="00A83DD6">
        <w:tc>
          <w:tcPr>
            <w:tcW w:w="2524" w:type="dxa"/>
          </w:tcPr>
          <w:p w:rsidR="00D17D0D" w:rsidRDefault="00A83DD6" w:rsidP="00D17D0D">
            <w:pPr>
              <w:rPr>
                <w:rFonts w:ascii="Arial" w:eastAsia="Times New Roman" w:hAnsi="Arial" w:cs="Arial"/>
              </w:rPr>
            </w:pPr>
            <w:hyperlink r:id="rId9" w:history="1">
              <w:r w:rsidR="00D17D0D">
                <w:rPr>
                  <w:rStyle w:val="Hyperlink"/>
                  <w:rFonts w:ascii="Arial" w:eastAsia="Times New Roman" w:hAnsi="Arial" w:cs="Arial"/>
                </w:rPr>
                <w:t>https://www.nessy.com/uk/product/virtual-school-parent-pack/</w:t>
              </w:r>
            </w:hyperlink>
            <w:r w:rsidR="00D17D0D">
              <w:rPr>
                <w:rFonts w:ascii="Arial" w:eastAsia="Times New Roman" w:hAnsi="Arial" w:cs="Arial"/>
              </w:rPr>
              <w:t xml:space="preserve"> </w:t>
            </w:r>
          </w:p>
          <w:p w:rsidR="00D17D0D" w:rsidRDefault="00D17D0D" w:rsidP="00D17D0D"/>
        </w:tc>
        <w:tc>
          <w:tcPr>
            <w:tcW w:w="2155" w:type="dxa"/>
          </w:tcPr>
          <w:p w:rsidR="00D17D0D" w:rsidRDefault="00D17D0D" w:rsidP="00D17D0D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Resource</w:t>
            </w:r>
            <w:bookmarkStart w:id="0" w:name="_GoBack"/>
            <w:bookmarkEnd w:id="0"/>
            <w:r>
              <w:rPr>
                <w:b/>
                <w:color w:val="002060"/>
                <w:sz w:val="24"/>
                <w:szCs w:val="24"/>
              </w:rPr>
              <w:t>s</w:t>
            </w:r>
          </w:p>
        </w:tc>
        <w:tc>
          <w:tcPr>
            <w:tcW w:w="3940" w:type="dxa"/>
          </w:tcPr>
          <w:p w:rsidR="00D17D0D" w:rsidRPr="003B567B" w:rsidRDefault="00D17D0D" w:rsidP="00D17D0D">
            <w:pPr>
              <w:pStyle w:val="NormalWeb"/>
              <w:rPr>
                <w:rFonts w:asciiTheme="minorHAnsi" w:eastAsiaTheme="minorHAnsi" w:hAnsiTheme="minorHAnsi" w:cstheme="minorBidi"/>
                <w:lang w:eastAsia="en-US"/>
              </w:rPr>
            </w:pPr>
            <w:r w:rsidRPr="003B567B">
              <w:rPr>
                <w:rFonts w:asciiTheme="minorHAnsi" w:eastAsiaTheme="minorHAnsi" w:hAnsiTheme="minorHAnsi" w:cstheme="minorBidi"/>
                <w:lang w:eastAsia="en-US"/>
              </w:rPr>
              <w:t>Nessy is offering a highly discounted package (£24plusVAT)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 for</w:t>
            </w:r>
            <w:r w:rsidRPr="003B567B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‘</w:t>
            </w:r>
            <w:r w:rsidRPr="003B567B">
              <w:rPr>
                <w:rFonts w:asciiTheme="minorHAnsi" w:eastAsiaTheme="minorHAnsi" w:hAnsiTheme="minorHAnsi" w:cstheme="minorBidi"/>
                <w:lang w:eastAsia="en-US"/>
              </w:rPr>
              <w:t>The Virtual School Parent Pack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’, which</w:t>
            </w:r>
            <w:r w:rsidRPr="003B567B">
              <w:rPr>
                <w:rFonts w:asciiTheme="minorHAnsi" w:eastAsiaTheme="minorHAnsi" w:hAnsiTheme="minorHAnsi" w:cstheme="minorBidi"/>
                <w:lang w:eastAsia="en-US"/>
              </w:rPr>
              <w:t xml:space="preserve"> has 8 weeks of lessons in reading, writing, spelling, vocabulary, grammar, phonics and keyboarding, plus 1200 printable worksheets. Everything you need to provide at-home lessons.</w:t>
            </w:r>
          </w:p>
        </w:tc>
        <w:tc>
          <w:tcPr>
            <w:tcW w:w="1730" w:type="dxa"/>
          </w:tcPr>
          <w:p w:rsidR="00D17D0D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Families at home</w:t>
            </w:r>
          </w:p>
          <w:p w:rsidR="00D17D0D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stage 1 and 2</w:t>
            </w:r>
          </w:p>
        </w:tc>
      </w:tr>
      <w:tr w:rsidR="00D17D0D" w:rsidTr="00A83DD6">
        <w:tc>
          <w:tcPr>
            <w:tcW w:w="2524" w:type="dxa"/>
          </w:tcPr>
          <w:p w:rsidR="00D17D0D" w:rsidRDefault="00A83DD6" w:rsidP="00D17D0D">
            <w:hyperlink r:id="rId10" w:history="1">
              <w:r w:rsidR="00D17D0D">
                <w:rPr>
                  <w:rStyle w:val="Hyperlink"/>
                  <w:rFonts w:ascii="Calibri" w:hAnsi="Calibri" w:cs="Calibri"/>
                </w:rPr>
                <w:t>https://ictandinclusion.edublogs.org/2020/03/16/sites-for-learning-at-home-for-send-children-and-young-people/</w:t>
              </w:r>
            </w:hyperlink>
          </w:p>
        </w:tc>
        <w:tc>
          <w:tcPr>
            <w:tcW w:w="2155" w:type="dxa"/>
          </w:tcPr>
          <w:p w:rsidR="00D17D0D" w:rsidRDefault="00D17D0D" w:rsidP="00D17D0D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Resources: list of websites</w:t>
            </w:r>
          </w:p>
        </w:tc>
        <w:tc>
          <w:tcPr>
            <w:tcW w:w="3940" w:type="dxa"/>
          </w:tcPr>
          <w:p w:rsidR="00D17D0D" w:rsidRDefault="00D17D0D" w:rsidP="00D17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Comprehensive list of different websites to cover a range of curriculum areas but with a focus on SEND – not specific to SLCN but worth passing on.</w:t>
            </w:r>
          </w:p>
        </w:tc>
        <w:tc>
          <w:tcPr>
            <w:tcW w:w="1730" w:type="dxa"/>
          </w:tcPr>
          <w:p w:rsidR="00D17D0D" w:rsidRDefault="00D17D0D" w:rsidP="00D17D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Families at home</w:t>
            </w:r>
          </w:p>
        </w:tc>
      </w:tr>
    </w:tbl>
    <w:p w:rsidR="00660D5D" w:rsidRDefault="00660D5D"/>
    <w:sectPr w:rsidR="00660D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456AB"/>
    <w:multiLevelType w:val="multilevel"/>
    <w:tmpl w:val="3196D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67A91"/>
    <w:multiLevelType w:val="hybridMultilevel"/>
    <w:tmpl w:val="597431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8D6A06"/>
    <w:multiLevelType w:val="hybridMultilevel"/>
    <w:tmpl w:val="6F5CAA1C"/>
    <w:lvl w:ilvl="0" w:tplc="B7280176">
      <w:start w:val="2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2"/>
    <w:rsid w:val="00082F51"/>
    <w:rsid w:val="00270717"/>
    <w:rsid w:val="003063AB"/>
    <w:rsid w:val="003A64A5"/>
    <w:rsid w:val="003B567B"/>
    <w:rsid w:val="004F689B"/>
    <w:rsid w:val="005E0488"/>
    <w:rsid w:val="00660D5D"/>
    <w:rsid w:val="0084169D"/>
    <w:rsid w:val="008479D7"/>
    <w:rsid w:val="00926802"/>
    <w:rsid w:val="009312F1"/>
    <w:rsid w:val="00943041"/>
    <w:rsid w:val="00952282"/>
    <w:rsid w:val="00956C16"/>
    <w:rsid w:val="009C345C"/>
    <w:rsid w:val="009E7A90"/>
    <w:rsid w:val="00A83DD6"/>
    <w:rsid w:val="00A93DFC"/>
    <w:rsid w:val="00B20F67"/>
    <w:rsid w:val="00B23D10"/>
    <w:rsid w:val="00CA1C9F"/>
    <w:rsid w:val="00D17D0D"/>
    <w:rsid w:val="00D65F4B"/>
    <w:rsid w:val="00DD24E9"/>
    <w:rsid w:val="00F3406A"/>
    <w:rsid w:val="00FC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2FE816-A093-4AD9-915F-713676FC8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52282"/>
    <w:pPr>
      <w:spacing w:after="0" w:line="300" w:lineRule="auto"/>
      <w:outlineLvl w:val="0"/>
    </w:pPr>
    <w:rPr>
      <w:rFonts w:ascii="Helvetica" w:hAnsi="Helvetica" w:cs="Helvetica"/>
      <w:b/>
      <w:bCs/>
      <w:color w:val="202020"/>
      <w:kern w:val="36"/>
      <w:sz w:val="39"/>
      <w:szCs w:val="39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2F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2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52282"/>
    <w:rPr>
      <w:rFonts w:ascii="Helvetica" w:hAnsi="Helvetica" w:cs="Helvetica"/>
      <w:b/>
      <w:bCs/>
      <w:color w:val="202020"/>
      <w:kern w:val="36"/>
      <w:sz w:val="39"/>
      <w:szCs w:val="39"/>
      <w:lang w:eastAsia="en-GB"/>
    </w:rPr>
  </w:style>
  <w:style w:type="character" w:styleId="Hyperlink">
    <w:name w:val="Hyperlink"/>
    <w:basedOn w:val="DefaultParagraphFont"/>
    <w:uiPriority w:val="99"/>
    <w:unhideWhenUsed/>
    <w:rsid w:val="0095228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52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65F4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2F5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2F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3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7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74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3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9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43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9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6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7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5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62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274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928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6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8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6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91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19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15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64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6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11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Carolyn Gelenter</dc:creator>
  <cp:lastModifiedBy>Barn Owls</cp:lastModifiedBy>
  <cp:revision>3</cp:revision>
  <dcterms:created xsi:type="dcterms:W3CDTF">2020-04-02T08:32:00Z</dcterms:created>
  <dcterms:modified xsi:type="dcterms:W3CDTF">2020-04-22T12:29:00Z</dcterms:modified>
</cp:coreProperties>
</file>