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30CE" w:rsidRDefault="00B57839" w:rsidP="00B57839">
      <w:pPr>
        <w:jc w:val="center"/>
        <w:rPr>
          <w:rFonts w:ascii="NTPreCursivefk" w:hAnsi="NTPreCursivefk"/>
          <w:b/>
          <w:sz w:val="24"/>
          <w:szCs w:val="24"/>
        </w:rPr>
      </w:pPr>
      <w:r w:rsidRPr="00B57839">
        <w:rPr>
          <w:rFonts w:ascii="NTPreCursivefk" w:hAnsi="NTPreCursivefk"/>
          <w:b/>
          <w:sz w:val="24"/>
          <w:szCs w:val="24"/>
        </w:rPr>
        <w:t xml:space="preserve">QCB Religious Education </w:t>
      </w:r>
      <w:r w:rsidR="00297210">
        <w:rPr>
          <w:rFonts w:ascii="NTPreCursivefk" w:hAnsi="NTPreCursivefk"/>
          <w:b/>
          <w:sz w:val="24"/>
          <w:szCs w:val="24"/>
        </w:rPr>
        <w:t>Bi-</w:t>
      </w:r>
      <w:r w:rsidRPr="00B57839">
        <w:rPr>
          <w:rFonts w:ascii="NTPreCursivefk" w:hAnsi="NTPreCursivefk"/>
          <w:b/>
          <w:sz w:val="24"/>
          <w:szCs w:val="24"/>
        </w:rPr>
        <w:t xml:space="preserve">Annual Overview </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B57839" w:rsidTr="00EC282A">
        <w:tc>
          <w:tcPr>
            <w:tcW w:w="2198" w:type="dxa"/>
            <w:shd w:val="clear" w:color="auto" w:fill="FFE599" w:themeFill="accent4" w:themeFillTint="66"/>
          </w:tcPr>
          <w:p w:rsidR="00B57839" w:rsidRDefault="00B57839" w:rsidP="00B57839">
            <w:pPr>
              <w:jc w:val="center"/>
              <w:rPr>
                <w:rFonts w:ascii="NTPreCursivefk" w:hAnsi="NTPreCursivefk"/>
                <w:b/>
                <w:sz w:val="24"/>
                <w:szCs w:val="24"/>
              </w:rPr>
            </w:pPr>
          </w:p>
        </w:tc>
        <w:tc>
          <w:tcPr>
            <w:tcW w:w="2198"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Autumn 1</w:t>
            </w:r>
          </w:p>
        </w:tc>
        <w:tc>
          <w:tcPr>
            <w:tcW w:w="2198"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Autumn 2</w:t>
            </w:r>
          </w:p>
        </w:tc>
        <w:tc>
          <w:tcPr>
            <w:tcW w:w="2198"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Spring 1</w:t>
            </w:r>
          </w:p>
        </w:tc>
        <w:tc>
          <w:tcPr>
            <w:tcW w:w="2198"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Spring 2</w:t>
            </w:r>
          </w:p>
        </w:tc>
        <w:tc>
          <w:tcPr>
            <w:tcW w:w="2199"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Summer 1</w:t>
            </w:r>
          </w:p>
        </w:tc>
        <w:tc>
          <w:tcPr>
            <w:tcW w:w="2199"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Summer 2</w:t>
            </w:r>
          </w:p>
        </w:tc>
      </w:tr>
      <w:tr w:rsidR="00B57839" w:rsidTr="00EC282A">
        <w:tc>
          <w:tcPr>
            <w:tcW w:w="2198" w:type="dxa"/>
            <w:shd w:val="clear" w:color="auto" w:fill="FFE599" w:themeFill="accent4" w:themeFillTint="66"/>
          </w:tcPr>
          <w:p w:rsidR="00B57839" w:rsidRDefault="00B57839" w:rsidP="00B57839">
            <w:pPr>
              <w:jc w:val="center"/>
              <w:rPr>
                <w:rFonts w:ascii="NTPreCursivefk" w:hAnsi="NTPreCursivefk"/>
                <w:b/>
                <w:sz w:val="24"/>
                <w:szCs w:val="24"/>
              </w:rPr>
            </w:pPr>
            <w:r>
              <w:rPr>
                <w:rFonts w:ascii="NTPreCursivefk" w:hAnsi="NTPreCursivefk"/>
                <w:b/>
                <w:sz w:val="24"/>
                <w:szCs w:val="24"/>
              </w:rPr>
              <w:t>EYFS</w:t>
            </w:r>
          </w:p>
        </w:tc>
        <w:tc>
          <w:tcPr>
            <w:tcW w:w="2198" w:type="dxa"/>
          </w:tcPr>
          <w:p w:rsidR="00B57839" w:rsidRPr="00B57839" w:rsidRDefault="00B57839" w:rsidP="00B57839">
            <w:pPr>
              <w:jc w:val="center"/>
              <w:rPr>
                <w:rFonts w:ascii="NTPreCursivefk" w:hAnsi="NTPreCursivefk"/>
                <w:b/>
                <w:sz w:val="24"/>
                <w:szCs w:val="24"/>
              </w:rPr>
            </w:pPr>
          </w:p>
          <w:tbl>
            <w:tblPr>
              <w:tblW w:w="0" w:type="auto"/>
              <w:tblBorders>
                <w:top w:val="nil"/>
                <w:left w:val="nil"/>
                <w:bottom w:val="nil"/>
                <w:right w:val="nil"/>
              </w:tblBorders>
              <w:tblLook w:val="0000" w:firstRow="0" w:lastRow="0" w:firstColumn="0" w:lastColumn="0" w:noHBand="0" w:noVBand="0"/>
            </w:tblPr>
            <w:tblGrid>
              <w:gridCol w:w="1982"/>
            </w:tblGrid>
            <w:tr w:rsidR="00B57839" w:rsidRPr="00B57839" w:rsidTr="00B57839">
              <w:trPr>
                <w:trHeight w:val="787"/>
              </w:trPr>
              <w:tc>
                <w:tcPr>
                  <w:tcW w:w="0" w:type="auto"/>
                </w:tcPr>
                <w:p w:rsidR="00B57839" w:rsidRPr="00B57839" w:rsidRDefault="00B57839" w:rsidP="00B57839">
                  <w:pPr>
                    <w:spacing w:after="0" w:line="240" w:lineRule="auto"/>
                    <w:rPr>
                      <w:rFonts w:ascii="NTPreCursivefk" w:hAnsi="NTPreCursivefk"/>
                      <w:b/>
                      <w:sz w:val="24"/>
                      <w:szCs w:val="24"/>
                    </w:rPr>
                  </w:pPr>
                  <w:r w:rsidRPr="00B57839">
                    <w:rPr>
                      <w:rFonts w:ascii="NTPreCursivefk" w:hAnsi="NTPreCursivefk"/>
                      <w:b/>
                      <w:bCs/>
                      <w:sz w:val="24"/>
                      <w:szCs w:val="24"/>
                    </w:rPr>
                    <w:t xml:space="preserve">LAS Unit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sz w:val="24"/>
                      <w:szCs w:val="24"/>
                    </w:rPr>
                    <w:t xml:space="preserve">Myself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i/>
                      <w:iCs/>
                      <w:sz w:val="24"/>
                      <w:szCs w:val="24"/>
                    </w:rPr>
                    <w:t>(Introduce people who belong to a religious group)</w:t>
                  </w:r>
                </w:p>
                <w:p w:rsidR="00B57839" w:rsidRPr="00B57839" w:rsidRDefault="00B57839" w:rsidP="00B57839">
                  <w:pPr>
                    <w:spacing w:after="0" w:line="240" w:lineRule="auto"/>
                    <w:rPr>
                      <w:rFonts w:ascii="NTPreCursivefk" w:hAnsi="NTPreCursivefk"/>
                      <w:b/>
                      <w:sz w:val="24"/>
                      <w:szCs w:val="24"/>
                    </w:rPr>
                  </w:pPr>
                </w:p>
                <w:p w:rsidR="00B57839" w:rsidRPr="00B57839" w:rsidRDefault="00B57839" w:rsidP="00B57839">
                  <w:pPr>
                    <w:spacing w:after="0" w:line="240" w:lineRule="auto"/>
                    <w:rPr>
                      <w:rFonts w:ascii="NTPreCursivefk" w:hAnsi="NTPreCursivefk"/>
                      <w:b/>
                      <w:sz w:val="24"/>
                      <w:szCs w:val="24"/>
                    </w:rPr>
                  </w:pPr>
                  <w:r w:rsidRPr="00B57839">
                    <w:rPr>
                      <w:rFonts w:ascii="NTPreCursivefk" w:hAnsi="NTPreCursivefk"/>
                      <w:b/>
                      <w:bCs/>
                      <w:sz w:val="24"/>
                      <w:szCs w:val="24"/>
                    </w:rPr>
                    <w:t xml:space="preserve">Key Vocab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sz w:val="24"/>
                      <w:szCs w:val="24"/>
                    </w:rPr>
                    <w:t xml:space="preserve">Christian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sz w:val="24"/>
                      <w:szCs w:val="24"/>
                    </w:rPr>
                    <w:t xml:space="preserve">Muslim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sz w:val="24"/>
                      <w:szCs w:val="24"/>
                    </w:rPr>
                    <w:t xml:space="preserve">Jew </w:t>
                  </w:r>
                </w:p>
                <w:p w:rsidR="00B57839" w:rsidRPr="00B57839" w:rsidRDefault="00B57839" w:rsidP="00B57839">
                  <w:pPr>
                    <w:spacing w:after="0" w:line="240" w:lineRule="auto"/>
                    <w:rPr>
                      <w:rFonts w:ascii="NTPreCursivefk" w:hAnsi="NTPreCursivefk"/>
                      <w:sz w:val="24"/>
                      <w:szCs w:val="24"/>
                    </w:rPr>
                  </w:pPr>
                  <w:r w:rsidRPr="00B57839">
                    <w:rPr>
                      <w:rFonts w:ascii="NTPreCursivefk" w:hAnsi="NTPreCursivefk"/>
                      <w:sz w:val="24"/>
                      <w:szCs w:val="24"/>
                    </w:rPr>
                    <w:t xml:space="preserve">Hindu </w:t>
                  </w:r>
                </w:p>
                <w:p w:rsidR="00B57839" w:rsidRPr="00B57839" w:rsidRDefault="00B57839" w:rsidP="00B57839">
                  <w:pPr>
                    <w:spacing w:after="0" w:line="240" w:lineRule="auto"/>
                    <w:rPr>
                      <w:rFonts w:ascii="NTPreCursivefk" w:hAnsi="NTPreCursivefk"/>
                      <w:b/>
                      <w:sz w:val="24"/>
                      <w:szCs w:val="24"/>
                    </w:rPr>
                  </w:pPr>
                  <w:r w:rsidRPr="00B57839">
                    <w:rPr>
                      <w:rFonts w:ascii="NTPreCursivefk" w:hAnsi="NTPreCursivefk"/>
                      <w:sz w:val="24"/>
                      <w:szCs w:val="24"/>
                    </w:rPr>
                    <w:t>God</w:t>
                  </w:r>
                  <w:r w:rsidRPr="00B57839">
                    <w:rPr>
                      <w:rFonts w:ascii="NTPreCursivefk" w:hAnsi="NTPreCursivefk"/>
                      <w:b/>
                      <w:sz w:val="24"/>
                      <w:szCs w:val="24"/>
                    </w:rPr>
                    <w:t xml:space="preserve"> </w:t>
                  </w:r>
                </w:p>
              </w:tc>
            </w:tr>
          </w:tbl>
          <w:p w:rsidR="00B57839" w:rsidRPr="00B57839" w:rsidRDefault="00B57839" w:rsidP="00B57839">
            <w:pPr>
              <w:jc w:val="center"/>
              <w:rPr>
                <w:rFonts w:ascii="NTPreCursivefk" w:hAnsi="NTPreCursivefk"/>
                <w:b/>
                <w:sz w:val="24"/>
                <w:szCs w:val="24"/>
              </w:rPr>
            </w:pPr>
          </w:p>
        </w:tc>
        <w:tc>
          <w:tcPr>
            <w:tcW w:w="2198" w:type="dxa"/>
          </w:tcPr>
          <w:p w:rsidR="00B57839" w:rsidRPr="00B57839" w:rsidRDefault="00B57839" w:rsidP="00B57839">
            <w:pPr>
              <w:jc w:val="center"/>
              <w:rPr>
                <w:rFonts w:ascii="NTPreCursivefk" w:hAnsi="NTPreCursivefk"/>
                <w:b/>
                <w:sz w:val="24"/>
                <w:szCs w:val="24"/>
              </w:rPr>
            </w:pPr>
          </w:p>
          <w:p w:rsidR="00B57839" w:rsidRPr="00B57839" w:rsidRDefault="00B57839" w:rsidP="00B57839">
            <w:pPr>
              <w:rPr>
                <w:rFonts w:ascii="NTPreCursivefk" w:hAnsi="NTPreCursivefk"/>
                <w:b/>
                <w:sz w:val="24"/>
                <w:szCs w:val="24"/>
              </w:rPr>
            </w:pPr>
            <w:r w:rsidRPr="00B57839">
              <w:rPr>
                <w:rFonts w:ascii="NTPreCursivefk" w:hAnsi="NTPreCursivefk"/>
                <w:b/>
                <w:sz w:val="24"/>
                <w:szCs w:val="24"/>
              </w:rPr>
              <w:t>LAS Units</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Special people to me</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(Introduce people who are important to members of a religious group, e.g. Jesus, Prophet Muhammad, vicar, imam, etc.)</w:t>
            </w:r>
          </w:p>
          <w:p w:rsidR="00B57839" w:rsidRPr="00B57839" w:rsidRDefault="00B57839" w:rsidP="00B57839">
            <w:pPr>
              <w:rPr>
                <w:rFonts w:ascii="NTPreCursivefk" w:hAnsi="NTPreCursivefk"/>
                <w:sz w:val="24"/>
                <w:szCs w:val="24"/>
              </w:rPr>
            </w:pPr>
          </w:p>
          <w:p w:rsidR="00B57839" w:rsidRPr="00B57839" w:rsidRDefault="00B57839" w:rsidP="00B57839">
            <w:pPr>
              <w:rPr>
                <w:rFonts w:ascii="NTPreCursivefk" w:hAnsi="NTPreCursivefk"/>
                <w:b/>
                <w:sz w:val="24"/>
                <w:szCs w:val="24"/>
              </w:rPr>
            </w:pPr>
            <w:r w:rsidRPr="00B57839">
              <w:rPr>
                <w:rFonts w:ascii="NTPreCursivefk" w:hAnsi="NTPreCursivefk"/>
                <w:b/>
                <w:sz w:val="24"/>
                <w:szCs w:val="24"/>
              </w:rPr>
              <w:t>Key Vocab</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Vicar</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Imam</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Rabbi</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Jesus</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Muhammad</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God</w:t>
            </w:r>
          </w:p>
          <w:p w:rsidR="00B57839" w:rsidRPr="00B57839" w:rsidRDefault="00B57839" w:rsidP="00B57839">
            <w:pPr>
              <w:rPr>
                <w:rFonts w:ascii="NTPreCursivefk" w:hAnsi="NTPreCursivefk"/>
                <w:b/>
                <w:sz w:val="24"/>
                <w:szCs w:val="24"/>
              </w:rPr>
            </w:pPr>
          </w:p>
        </w:tc>
        <w:tc>
          <w:tcPr>
            <w:tcW w:w="2198" w:type="dxa"/>
          </w:tcPr>
          <w:p w:rsidR="00B57839" w:rsidRPr="00B57839" w:rsidRDefault="00B57839" w:rsidP="00B57839">
            <w:pPr>
              <w:rPr>
                <w:rFonts w:ascii="NTPreCursivefk" w:hAnsi="NTPreCursivefk"/>
                <w:sz w:val="24"/>
                <w:szCs w:val="24"/>
              </w:rPr>
            </w:pPr>
          </w:p>
          <w:p w:rsidR="00B57839" w:rsidRPr="00B57839" w:rsidRDefault="00B57839" w:rsidP="00B57839">
            <w:pPr>
              <w:rPr>
                <w:rFonts w:ascii="NTPreCursivefk" w:hAnsi="NTPreCursivefk"/>
                <w:b/>
                <w:sz w:val="24"/>
                <w:szCs w:val="24"/>
              </w:rPr>
            </w:pPr>
            <w:r w:rsidRPr="00B57839">
              <w:rPr>
                <w:rFonts w:ascii="NTPreCursivefk" w:hAnsi="NTPreCursivefk"/>
                <w:b/>
                <w:sz w:val="24"/>
                <w:szCs w:val="24"/>
              </w:rPr>
              <w:t>LAS Unit</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Our special books</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(Introduce stories from religions and important books for members of a religious group)</w:t>
            </w:r>
          </w:p>
          <w:p w:rsidR="00B57839" w:rsidRPr="00B57839" w:rsidRDefault="00B57839" w:rsidP="00B57839">
            <w:pPr>
              <w:rPr>
                <w:rFonts w:ascii="NTPreCursivefk" w:hAnsi="NTPreCursivefk"/>
                <w:sz w:val="24"/>
                <w:szCs w:val="24"/>
              </w:rPr>
            </w:pPr>
          </w:p>
          <w:p w:rsidR="00B57839" w:rsidRPr="00B57839" w:rsidRDefault="00B57839" w:rsidP="00B57839">
            <w:pPr>
              <w:rPr>
                <w:rFonts w:ascii="NTPreCursivefk" w:hAnsi="NTPreCursivefk"/>
                <w:b/>
                <w:sz w:val="24"/>
                <w:szCs w:val="24"/>
              </w:rPr>
            </w:pPr>
            <w:r w:rsidRPr="00B57839">
              <w:rPr>
                <w:rFonts w:ascii="NTPreCursivefk" w:hAnsi="NTPreCursivefk"/>
                <w:b/>
                <w:sz w:val="24"/>
                <w:szCs w:val="24"/>
              </w:rPr>
              <w:t>Key Vocab</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Bible</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Qur’an</w:t>
            </w:r>
          </w:p>
          <w:p w:rsidR="00B57839" w:rsidRPr="00B57839" w:rsidRDefault="00B57839" w:rsidP="00B57839">
            <w:pPr>
              <w:rPr>
                <w:rFonts w:ascii="NTPreCursivefk" w:hAnsi="NTPreCursivefk"/>
                <w:sz w:val="24"/>
                <w:szCs w:val="24"/>
              </w:rPr>
            </w:pPr>
            <w:r w:rsidRPr="00B57839">
              <w:rPr>
                <w:rFonts w:ascii="NTPreCursivefk" w:hAnsi="NTPreCursivefk"/>
                <w:sz w:val="24"/>
                <w:szCs w:val="24"/>
              </w:rPr>
              <w:t>Torah</w:t>
            </w:r>
          </w:p>
          <w:p w:rsidR="00B57839" w:rsidRPr="00B57839" w:rsidRDefault="00B57839" w:rsidP="00B57839">
            <w:pPr>
              <w:rPr>
                <w:rFonts w:ascii="NTPreCursivefk" w:hAnsi="NTPreCursivefk"/>
                <w:b/>
                <w:sz w:val="24"/>
                <w:szCs w:val="24"/>
              </w:rPr>
            </w:pPr>
            <w:r w:rsidRPr="00B57839">
              <w:rPr>
                <w:rFonts w:ascii="NTPreCursivefk" w:hAnsi="NTPreCursivefk"/>
                <w:b/>
                <w:sz w:val="24"/>
                <w:szCs w:val="24"/>
              </w:rPr>
              <w:t xml:space="preserve"> </w:t>
            </w:r>
          </w:p>
          <w:p w:rsidR="00B57839" w:rsidRPr="00B57839" w:rsidRDefault="00B57839" w:rsidP="00B57839">
            <w:pPr>
              <w:rPr>
                <w:rFonts w:ascii="NTPreCursivefk" w:hAnsi="NTPreCursivefk"/>
                <w:b/>
                <w:sz w:val="24"/>
                <w:szCs w:val="24"/>
              </w:rPr>
            </w:pPr>
          </w:p>
        </w:tc>
        <w:tc>
          <w:tcPr>
            <w:tcW w:w="2198" w:type="dxa"/>
          </w:tcPr>
          <w:p w:rsidR="00B57839" w:rsidRPr="00B57839" w:rsidRDefault="00B57839" w:rsidP="00B57839">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538"/>
              <w:gridCol w:w="222"/>
              <w:gridCol w:w="222"/>
            </w:tblGrid>
            <w:tr w:rsidR="00B57839" w:rsidRPr="00B57839">
              <w:trPr>
                <w:trHeight w:val="2527"/>
              </w:trPr>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LAS Unit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Our special things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i/>
                      <w:iCs/>
                      <w:color w:val="000000"/>
                    </w:rPr>
                    <w:t xml:space="preserve">(Introduce objects that are important to members of a religious group, e.g. cross, </w:t>
                  </w:r>
                  <w:proofErr w:type="spellStart"/>
                  <w:r w:rsidRPr="00B57839">
                    <w:rPr>
                      <w:rFonts w:ascii="NTPreCursivefk" w:hAnsi="NTPreCursivefk" w:cs="Calibri"/>
                      <w:i/>
                      <w:iCs/>
                      <w:color w:val="000000"/>
                    </w:rPr>
                    <w:t>subha</w:t>
                  </w:r>
                  <w:proofErr w:type="spellEnd"/>
                  <w:r w:rsidRPr="00B57839">
                    <w:rPr>
                      <w:rFonts w:ascii="NTPreCursivefk" w:hAnsi="NTPreCursivefk" w:cs="Calibri"/>
                      <w:i/>
                      <w:iCs/>
                      <w:color w:val="000000"/>
                    </w:rPr>
                    <w:t xml:space="preserve"> beads, prayer mat, etc.)</w:t>
                  </w:r>
                  <w:r w:rsidRPr="00B57839">
                    <w:rPr>
                      <w:rFonts w:ascii="NTPreCursivefk" w:hAnsi="NTPreCursivefk" w:cs="Calibri"/>
                      <w:color w:val="000000"/>
                    </w:rPr>
                    <w:t xml:space="preserve">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Key Vocab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Cross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Prayer beads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Prayer mat </w:t>
                  </w:r>
                </w:p>
              </w:tc>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p>
              </w:tc>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p>
              </w:tc>
            </w:tr>
          </w:tbl>
          <w:p w:rsidR="00B57839" w:rsidRPr="00B57839" w:rsidRDefault="00B57839" w:rsidP="00B57839">
            <w:pPr>
              <w:rPr>
                <w:rFonts w:ascii="NTPreCursivefk" w:hAnsi="NTPreCursivefk"/>
                <w:b/>
                <w:sz w:val="24"/>
                <w:szCs w:val="24"/>
              </w:rPr>
            </w:pPr>
          </w:p>
        </w:tc>
        <w:tc>
          <w:tcPr>
            <w:tcW w:w="2199" w:type="dxa"/>
          </w:tcPr>
          <w:p w:rsidR="00B57839" w:rsidRPr="00B57839" w:rsidRDefault="00B57839" w:rsidP="00B57839">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761"/>
              <w:gridCol w:w="222"/>
            </w:tblGrid>
            <w:tr w:rsidR="00B57839" w:rsidRPr="00B57839">
              <w:trPr>
                <w:trHeight w:val="2527"/>
              </w:trPr>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LAS Unit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Our special places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i/>
                      <w:iCs/>
                      <w:color w:val="000000"/>
                    </w:rPr>
                    <w:t>(Introduce places of worship, e.g. church, mosque)</w:t>
                  </w:r>
                  <w:r w:rsidRPr="00B57839">
                    <w:rPr>
                      <w:rFonts w:ascii="NTPreCursivefk" w:hAnsi="NTPreCursivefk" w:cs="Calibri"/>
                      <w:color w:val="000000"/>
                    </w:rPr>
                    <w:t xml:space="preserve">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Key Vocab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Church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Mosque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Synagogue </w:t>
                  </w:r>
                </w:p>
              </w:tc>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p>
              </w:tc>
            </w:tr>
          </w:tbl>
          <w:p w:rsidR="00B57839" w:rsidRPr="00B57839" w:rsidRDefault="00B57839" w:rsidP="00B57839">
            <w:pPr>
              <w:rPr>
                <w:rFonts w:ascii="NTPreCursivefk" w:hAnsi="NTPreCursivefk"/>
                <w:b/>
                <w:sz w:val="24"/>
                <w:szCs w:val="24"/>
              </w:rPr>
            </w:pPr>
          </w:p>
        </w:tc>
        <w:tc>
          <w:tcPr>
            <w:tcW w:w="2199" w:type="dxa"/>
          </w:tcPr>
          <w:p w:rsidR="00B57839" w:rsidRPr="00B57839" w:rsidRDefault="00B57839" w:rsidP="00B57839">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3"/>
            </w:tblGrid>
            <w:tr w:rsidR="00B57839" w:rsidRPr="00B57839">
              <w:trPr>
                <w:trHeight w:val="2527"/>
              </w:trPr>
              <w:tc>
                <w:tcPr>
                  <w:tcW w:w="0" w:type="auto"/>
                </w:tcPr>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LAS Unit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Our beautiful world </w:t>
                  </w:r>
                </w:p>
                <w:p w:rsidR="00B57839" w:rsidRPr="00B57839" w:rsidRDefault="00B57839" w:rsidP="00B57839">
                  <w:pPr>
                    <w:autoSpaceDE w:val="0"/>
                    <w:autoSpaceDN w:val="0"/>
                    <w:adjustRightInd w:val="0"/>
                    <w:spacing w:after="0" w:line="240" w:lineRule="auto"/>
                    <w:rPr>
                      <w:rFonts w:ascii="NTPreCursivefk" w:hAnsi="NTPreCursivefk" w:cs="Calibri"/>
                      <w:i/>
                      <w:iCs/>
                      <w:color w:val="000000"/>
                    </w:rPr>
                  </w:pPr>
                  <w:r w:rsidRPr="00B57839">
                    <w:rPr>
                      <w:rFonts w:ascii="NTPreCursivefk" w:hAnsi="NTPreCursivefk" w:cs="Calibri"/>
                      <w:i/>
                      <w:iCs/>
                      <w:color w:val="000000"/>
                    </w:rPr>
                    <w:t>(Introduce stories about creation and some beliefs about the natural world, e.g. the duty to care for the environment)</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b/>
                      <w:bCs/>
                      <w:color w:val="000000"/>
                    </w:rPr>
                    <w:t xml:space="preserve">Key Vocab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Muslim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Jew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Hindu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God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Creation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Care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Responsibility </w:t>
                  </w:r>
                </w:p>
                <w:p w:rsidR="00B57839" w:rsidRPr="00B57839" w:rsidRDefault="00B57839" w:rsidP="00B57839">
                  <w:pPr>
                    <w:autoSpaceDE w:val="0"/>
                    <w:autoSpaceDN w:val="0"/>
                    <w:adjustRightInd w:val="0"/>
                    <w:spacing w:after="0" w:line="240" w:lineRule="auto"/>
                    <w:rPr>
                      <w:rFonts w:ascii="NTPreCursivefk" w:hAnsi="NTPreCursivefk" w:cs="Calibri"/>
                      <w:color w:val="000000"/>
                    </w:rPr>
                  </w:pPr>
                  <w:r w:rsidRPr="00B57839">
                    <w:rPr>
                      <w:rFonts w:ascii="NTPreCursivefk" w:hAnsi="NTPreCursivefk" w:cs="Calibri"/>
                      <w:color w:val="000000"/>
                    </w:rPr>
                    <w:t xml:space="preserve">Beautiful </w:t>
                  </w:r>
                </w:p>
              </w:tc>
            </w:tr>
          </w:tbl>
          <w:p w:rsidR="00B57839" w:rsidRPr="00B57839" w:rsidRDefault="00B57839" w:rsidP="00B57839">
            <w:pPr>
              <w:rPr>
                <w:rFonts w:ascii="NTPreCursivefk" w:hAnsi="NTPreCursivefk"/>
                <w:b/>
                <w:sz w:val="24"/>
                <w:szCs w:val="24"/>
              </w:rPr>
            </w:pPr>
          </w:p>
        </w:tc>
      </w:tr>
      <w:tr w:rsidR="007D0E62" w:rsidRPr="003A10B5" w:rsidTr="00EC282A">
        <w:tc>
          <w:tcPr>
            <w:tcW w:w="2198" w:type="dxa"/>
            <w:shd w:val="clear" w:color="auto" w:fill="FFE599" w:themeFill="accent4" w:themeFillTint="66"/>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082"/>
            </w:tblGrid>
            <w:tr w:rsidR="007D0E62" w:rsidRPr="007D0E62">
              <w:trPr>
                <w:trHeight w:val="222"/>
              </w:trPr>
              <w:tc>
                <w:tcPr>
                  <w:tcW w:w="0" w:type="auto"/>
                </w:tcPr>
                <w:p w:rsidR="007D0E62" w:rsidRPr="007D0E62" w:rsidRDefault="003A10B5" w:rsidP="003A10B5">
                  <w:pPr>
                    <w:autoSpaceDE w:val="0"/>
                    <w:autoSpaceDN w:val="0"/>
                    <w:adjustRightInd w:val="0"/>
                    <w:spacing w:after="0" w:line="240" w:lineRule="auto"/>
                    <w:rPr>
                      <w:rFonts w:ascii="NTPreCursivefk" w:hAnsi="NTPreCursivefk" w:cs="Calibri"/>
                      <w:color w:val="000000"/>
                      <w:sz w:val="24"/>
                      <w:szCs w:val="24"/>
                    </w:rPr>
                  </w:pPr>
                  <w:r>
                    <w:rPr>
                      <w:rFonts w:ascii="NTPreCursivefk" w:hAnsi="NTPreCursivefk" w:cs="Calibri"/>
                      <w:b/>
                      <w:bCs/>
                      <w:i/>
                      <w:iCs/>
                      <w:color w:val="000000"/>
                      <w:sz w:val="24"/>
                      <w:szCs w:val="24"/>
                    </w:rPr>
                    <w:t>W</w:t>
                  </w:r>
                  <w:r w:rsidR="007D0E62" w:rsidRPr="007D0E62">
                    <w:rPr>
                      <w:rFonts w:ascii="NTPreCursivefk" w:hAnsi="NTPreCursivefk" w:cs="Calibri"/>
                      <w:b/>
                      <w:bCs/>
                      <w:i/>
                      <w:iCs/>
                      <w:color w:val="000000"/>
                      <w:sz w:val="24"/>
                      <w:szCs w:val="24"/>
                    </w:rPr>
                    <w:t xml:space="preserve">hy this? </w:t>
                  </w:r>
                </w:p>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b/>
                      <w:bCs/>
                      <w:i/>
                      <w:iCs/>
                      <w:color w:val="000000"/>
                      <w:sz w:val="24"/>
                      <w:szCs w:val="24"/>
                    </w:rPr>
                    <w:t xml:space="preserve">Why now? </w:t>
                  </w:r>
                </w:p>
              </w:tc>
            </w:tr>
          </w:tbl>
          <w:p w:rsidR="007D0E62" w:rsidRPr="003A10B5" w:rsidRDefault="007D0E62" w:rsidP="007D0E62">
            <w:pPr>
              <w:jc w:val="center"/>
              <w:rPr>
                <w:rFonts w:ascii="NTPreCursivefk" w:hAnsi="NTPreCursivefk"/>
                <w:b/>
                <w:sz w:val="24"/>
                <w:szCs w:val="24"/>
              </w:rPr>
            </w:pPr>
          </w:p>
        </w:tc>
        <w:tc>
          <w:tcPr>
            <w:tcW w:w="2198"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2"/>
            </w:tblGrid>
            <w:tr w:rsidR="007D0E62" w:rsidRPr="007D0E62">
              <w:trPr>
                <w:trHeight w:val="1076"/>
              </w:trPr>
              <w:tc>
                <w:tcPr>
                  <w:tcW w:w="0" w:type="auto"/>
                </w:tcPr>
                <w:p w:rsidR="00D13EB1" w:rsidRPr="00D13EB1" w:rsidRDefault="007D0E62" w:rsidP="007D0E62">
                  <w:pPr>
                    <w:autoSpaceDE w:val="0"/>
                    <w:autoSpaceDN w:val="0"/>
                    <w:adjustRightInd w:val="0"/>
                    <w:spacing w:after="0" w:line="240" w:lineRule="auto"/>
                    <w:rPr>
                      <w:rFonts w:ascii="NTPreCursivefk" w:hAnsi="NTPreCursivefk" w:cs="Calibri"/>
                      <w:i/>
                      <w:iCs/>
                      <w:color w:val="000000"/>
                      <w:sz w:val="24"/>
                      <w:szCs w:val="24"/>
                    </w:rPr>
                  </w:pPr>
                  <w:r w:rsidRPr="007D0E62">
                    <w:rPr>
                      <w:rFonts w:ascii="NTPreCursivefk" w:hAnsi="NTPreCursivefk" w:cs="Calibri"/>
                      <w:color w:val="000000"/>
                      <w:sz w:val="24"/>
                      <w:szCs w:val="24"/>
                    </w:rPr>
                    <w:t xml:space="preserve"> </w:t>
                  </w:r>
                  <w:r w:rsidRPr="007D0E62">
                    <w:rPr>
                      <w:rFonts w:ascii="NTPreCursivefk" w:hAnsi="NTPreCursivefk" w:cs="Calibri"/>
                      <w:i/>
                      <w:iCs/>
                      <w:color w:val="000000"/>
                      <w:sz w:val="24"/>
                      <w:szCs w:val="24"/>
                    </w:rPr>
                    <w:t xml:space="preserve">At the start of the year, pupils will be learning more about each other. This is a chance for them to learn that, for some people, occupying a religious worldview is part of who they are. </w:t>
                  </w:r>
                </w:p>
              </w:tc>
            </w:tr>
          </w:tbl>
          <w:p w:rsidR="007D0E62" w:rsidRPr="003A10B5" w:rsidRDefault="007D0E62" w:rsidP="007D0E62">
            <w:pPr>
              <w:jc w:val="center"/>
              <w:rPr>
                <w:rFonts w:ascii="NTPreCursivefk" w:hAnsi="NTPreCursivefk"/>
                <w:b/>
                <w:sz w:val="24"/>
                <w:szCs w:val="24"/>
              </w:rPr>
            </w:pPr>
          </w:p>
        </w:tc>
        <w:tc>
          <w:tcPr>
            <w:tcW w:w="2198"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2"/>
            </w:tblGrid>
            <w:tr w:rsidR="007D0E62" w:rsidRPr="007D0E62">
              <w:trPr>
                <w:trHeight w:val="710"/>
              </w:trPr>
              <w:tc>
                <w:tcPr>
                  <w:tcW w:w="0" w:type="auto"/>
                </w:tcPr>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 </w:t>
                  </w:r>
                  <w:r w:rsidRPr="007D0E62">
                    <w:rPr>
                      <w:rFonts w:ascii="NTPreCursivefk" w:hAnsi="NTPreCursivefk" w:cs="Calibri"/>
                      <w:i/>
                      <w:iCs/>
                      <w:color w:val="000000"/>
                      <w:sz w:val="24"/>
                      <w:szCs w:val="24"/>
                    </w:rPr>
                    <w:t xml:space="preserve">Having introduced the idea of religious worldviews, this is an opportunity to introduce some people who are important within a range of religious worldviews. </w:t>
                  </w:r>
                </w:p>
              </w:tc>
            </w:tr>
          </w:tbl>
          <w:p w:rsidR="007D0E62" w:rsidRPr="003A10B5" w:rsidRDefault="007D0E62" w:rsidP="007D0E62">
            <w:pPr>
              <w:jc w:val="center"/>
              <w:rPr>
                <w:rFonts w:ascii="NTPreCursivefk" w:hAnsi="NTPreCursivefk"/>
                <w:b/>
                <w:sz w:val="24"/>
                <w:szCs w:val="24"/>
              </w:rPr>
            </w:pPr>
          </w:p>
        </w:tc>
        <w:tc>
          <w:tcPr>
            <w:tcW w:w="2198"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2"/>
            </w:tblGrid>
            <w:tr w:rsidR="007D0E62" w:rsidRPr="007D0E62">
              <w:trPr>
                <w:trHeight w:val="831"/>
              </w:trPr>
              <w:tc>
                <w:tcPr>
                  <w:tcW w:w="0" w:type="auto"/>
                </w:tcPr>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i/>
                      <w:iCs/>
                      <w:color w:val="000000"/>
                      <w:sz w:val="24"/>
                      <w:szCs w:val="24"/>
                    </w:rPr>
                    <w:t xml:space="preserve">At this point, pupils should feel more secure in phonics. This is a good opportunity to explore more about religious worldviews through story. </w:t>
                  </w:r>
                </w:p>
              </w:tc>
            </w:tr>
          </w:tbl>
          <w:p w:rsidR="007D0E62" w:rsidRPr="003A10B5" w:rsidRDefault="007D0E62" w:rsidP="007D0E62">
            <w:pPr>
              <w:rPr>
                <w:rFonts w:ascii="NTPreCursivefk" w:hAnsi="NTPreCursivefk"/>
                <w:sz w:val="24"/>
                <w:szCs w:val="24"/>
              </w:rPr>
            </w:pPr>
          </w:p>
        </w:tc>
        <w:tc>
          <w:tcPr>
            <w:tcW w:w="2198"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2"/>
            </w:tblGrid>
            <w:tr w:rsidR="007D0E62" w:rsidRPr="007D0E62">
              <w:trPr>
                <w:trHeight w:val="954"/>
              </w:trPr>
              <w:tc>
                <w:tcPr>
                  <w:tcW w:w="0" w:type="auto"/>
                </w:tcPr>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 </w:t>
                  </w:r>
                  <w:r w:rsidRPr="007D0E62">
                    <w:rPr>
                      <w:rFonts w:ascii="NTPreCursivefk" w:hAnsi="NTPreCursivefk" w:cs="Calibri"/>
                      <w:i/>
                      <w:iCs/>
                      <w:color w:val="000000"/>
                      <w:sz w:val="24"/>
                      <w:szCs w:val="24"/>
                    </w:rPr>
                    <w:t xml:space="preserve">Having learned about how religious people treat their special books, this is an opportunity to explore other objects that are special to religious people. </w:t>
                  </w:r>
                </w:p>
              </w:tc>
            </w:tr>
          </w:tbl>
          <w:p w:rsidR="007D0E62" w:rsidRPr="003A10B5" w:rsidRDefault="007D0E62" w:rsidP="007D0E62">
            <w:pPr>
              <w:jc w:val="center"/>
              <w:rPr>
                <w:rFonts w:ascii="NTPreCursivefk" w:hAnsi="NTPreCursivefk"/>
                <w:b/>
                <w:sz w:val="24"/>
                <w:szCs w:val="24"/>
              </w:rPr>
            </w:pPr>
          </w:p>
        </w:tc>
        <w:tc>
          <w:tcPr>
            <w:tcW w:w="2199"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3"/>
            </w:tblGrid>
            <w:tr w:rsidR="007D0E62" w:rsidRPr="007D0E62">
              <w:trPr>
                <w:trHeight w:val="954"/>
              </w:trPr>
              <w:tc>
                <w:tcPr>
                  <w:tcW w:w="0" w:type="auto"/>
                </w:tcPr>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 </w:t>
                  </w:r>
                  <w:r w:rsidRPr="007D0E62">
                    <w:rPr>
                      <w:rFonts w:ascii="NTPreCursivefk" w:hAnsi="NTPreCursivefk" w:cs="Calibri"/>
                      <w:i/>
                      <w:iCs/>
                      <w:color w:val="000000"/>
                      <w:sz w:val="24"/>
                      <w:szCs w:val="24"/>
                    </w:rPr>
                    <w:t xml:space="preserve">This builds on pupils’ learning about special books and special things by exploring some of the special places in which you may find these books and objects. </w:t>
                  </w:r>
                </w:p>
              </w:tc>
            </w:tr>
          </w:tbl>
          <w:p w:rsidR="007D0E62" w:rsidRPr="003A10B5" w:rsidRDefault="007D0E62" w:rsidP="007D0E62">
            <w:pPr>
              <w:pStyle w:val="Default"/>
              <w:rPr>
                <w:rFonts w:ascii="NTPreCursivefk" w:hAnsi="NTPreCursivefk"/>
              </w:rPr>
            </w:pPr>
          </w:p>
        </w:tc>
        <w:tc>
          <w:tcPr>
            <w:tcW w:w="2199" w:type="dxa"/>
          </w:tcPr>
          <w:p w:rsidR="007D0E62" w:rsidRPr="007D0E62" w:rsidRDefault="007D0E62" w:rsidP="007D0E62">
            <w:pPr>
              <w:autoSpaceDE w:val="0"/>
              <w:autoSpaceDN w:val="0"/>
              <w:adjustRightInd w:val="0"/>
              <w:rPr>
                <w:rFonts w:ascii="NTPreCursivefk" w:hAnsi="NTPreCursivefk" w:cs="Calibr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983"/>
            </w:tblGrid>
            <w:tr w:rsidR="007D0E62" w:rsidRPr="007D0E62">
              <w:trPr>
                <w:trHeight w:val="710"/>
              </w:trPr>
              <w:tc>
                <w:tcPr>
                  <w:tcW w:w="0" w:type="auto"/>
                </w:tcPr>
                <w:p w:rsidR="007D0E62" w:rsidRPr="007D0E62" w:rsidRDefault="007D0E62" w:rsidP="007D0E62">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 </w:t>
                  </w:r>
                  <w:r w:rsidRPr="007D0E62">
                    <w:rPr>
                      <w:rFonts w:ascii="NTPreCursivefk" w:hAnsi="NTPreCursivefk" w:cs="Calibri"/>
                      <w:i/>
                      <w:iCs/>
                      <w:color w:val="000000"/>
                      <w:sz w:val="24"/>
                      <w:szCs w:val="24"/>
                    </w:rPr>
                    <w:t xml:space="preserve">This broadens the pupils’ understanding of special places by looking beyond places of worship into the wider natural world. </w:t>
                  </w:r>
                </w:p>
              </w:tc>
            </w:tr>
          </w:tbl>
          <w:p w:rsidR="007D0E62" w:rsidRPr="003A10B5" w:rsidRDefault="007D0E62" w:rsidP="007D0E62">
            <w:pPr>
              <w:pStyle w:val="Default"/>
              <w:rPr>
                <w:rFonts w:ascii="NTPreCursivefk" w:hAnsi="NTPreCursivefk"/>
              </w:rPr>
            </w:pPr>
          </w:p>
        </w:tc>
      </w:tr>
      <w:tr w:rsidR="0096596C" w:rsidRPr="003A10B5" w:rsidTr="00EC282A">
        <w:trPr>
          <w:trHeight w:val="70"/>
        </w:trPr>
        <w:tc>
          <w:tcPr>
            <w:tcW w:w="2198" w:type="dxa"/>
            <w:shd w:val="clear" w:color="auto" w:fill="FFE599" w:themeFill="accent4" w:themeFillTint="66"/>
          </w:tcPr>
          <w:p w:rsidR="0096596C" w:rsidRPr="003A10B5" w:rsidRDefault="0096596C" w:rsidP="007D0E62">
            <w:pPr>
              <w:rPr>
                <w:rFonts w:ascii="NTPreCursivefk" w:hAnsi="NTPreCursivefk"/>
                <w:b/>
                <w:sz w:val="24"/>
                <w:szCs w:val="24"/>
              </w:rPr>
            </w:pPr>
            <w:r>
              <w:rPr>
                <w:rFonts w:ascii="NTPreCursivefk" w:hAnsi="NTPreCursivefk"/>
                <w:b/>
                <w:sz w:val="24"/>
                <w:szCs w:val="24"/>
              </w:rPr>
              <w:t>KS1</w:t>
            </w:r>
            <w:r w:rsidR="00DD2EA8">
              <w:rPr>
                <w:rFonts w:ascii="NTPreCursivefk" w:hAnsi="NTPreCursivefk"/>
                <w:b/>
                <w:sz w:val="24"/>
                <w:szCs w:val="24"/>
              </w:rPr>
              <w:t>: Year 1/2</w:t>
            </w:r>
            <w:r>
              <w:rPr>
                <w:rFonts w:ascii="NTPreCursivefk" w:hAnsi="NTPreCursivefk"/>
                <w:b/>
                <w:sz w:val="24"/>
                <w:szCs w:val="24"/>
              </w:rPr>
              <w:t xml:space="preserve"> -Year A</w:t>
            </w:r>
          </w:p>
        </w:tc>
        <w:tc>
          <w:tcPr>
            <w:tcW w:w="4396" w:type="dxa"/>
            <w:gridSpan w:val="2"/>
          </w:tcPr>
          <w:p w:rsidR="0096596C" w:rsidRPr="003A10B5" w:rsidRDefault="0096596C" w:rsidP="00C3073A">
            <w:pPr>
              <w:pStyle w:val="Default"/>
              <w:rPr>
                <w:rFonts w:ascii="NTPreCursivefk" w:hAnsi="NTPreCursivefk"/>
              </w:rPr>
            </w:pPr>
            <w:r w:rsidRPr="003A10B5">
              <w:rPr>
                <w:rFonts w:ascii="NTPreCursivefk" w:hAnsi="NTPreCursivefk"/>
                <w:b/>
                <w:bCs/>
              </w:rPr>
              <w:t xml:space="preserve">LAS Additional </w:t>
            </w:r>
          </w:p>
          <w:p w:rsidR="0096596C" w:rsidRPr="003A10B5" w:rsidRDefault="0096596C" w:rsidP="00C3073A">
            <w:pPr>
              <w:pStyle w:val="Default"/>
              <w:rPr>
                <w:rFonts w:ascii="NTPreCursivefk" w:hAnsi="NTPreCursivefk"/>
              </w:rPr>
            </w:pPr>
            <w:r w:rsidRPr="003A10B5">
              <w:rPr>
                <w:rFonts w:ascii="NTPreCursivefk" w:hAnsi="NTPreCursivefk"/>
              </w:rPr>
              <w:t xml:space="preserve">Thankfulness </w:t>
            </w:r>
          </w:p>
          <w:p w:rsidR="0096596C" w:rsidRPr="003A10B5" w:rsidRDefault="0096596C" w:rsidP="00C3073A">
            <w:pPr>
              <w:pStyle w:val="Default"/>
              <w:rPr>
                <w:rFonts w:ascii="NTPreCursivefk" w:hAnsi="NTPreCursivefk"/>
              </w:rPr>
            </w:pPr>
            <w:r w:rsidRPr="003A10B5">
              <w:rPr>
                <w:rFonts w:ascii="NTPreCursivefk" w:hAnsi="NTPreCursivefk"/>
                <w:i/>
                <w:iCs/>
              </w:rPr>
              <w:t xml:space="preserve">Believing, Living, Thinking </w:t>
            </w:r>
          </w:p>
          <w:p w:rsidR="0096596C" w:rsidRDefault="0096596C" w:rsidP="00C3073A">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Must include at least one religion/worldview other than Christianity and Islam. E.g. harvest in </w:t>
            </w:r>
            <w:r w:rsidRPr="003A10B5">
              <w:rPr>
                <w:rFonts w:ascii="NTPreCursivefk" w:hAnsi="NTPreCursivefk"/>
                <w:i/>
                <w:iCs/>
              </w:rPr>
              <w:lastRenderedPageBreak/>
              <w:t>Christianity, Sukkot in Judaism, Holi in Hinduism</w:t>
            </w:r>
            <w:r w:rsidRPr="003A10B5">
              <w:rPr>
                <w:rFonts w:ascii="NTPreCursivefk" w:hAnsi="NTPreCursivefk"/>
              </w:rPr>
              <w:t xml:space="preserve">] </w:t>
            </w:r>
          </w:p>
          <w:p w:rsidR="0096596C" w:rsidRPr="003A10B5" w:rsidRDefault="0096596C" w:rsidP="00C3073A">
            <w:pPr>
              <w:pStyle w:val="Default"/>
              <w:rPr>
                <w:rFonts w:ascii="NTPreCursivefk" w:hAnsi="NTPreCursivefk"/>
              </w:rPr>
            </w:pPr>
          </w:p>
          <w:p w:rsidR="0096596C" w:rsidRPr="003A10B5" w:rsidRDefault="0096596C" w:rsidP="00C3073A">
            <w:pPr>
              <w:pStyle w:val="Default"/>
              <w:rPr>
                <w:rFonts w:ascii="NTPreCursivefk" w:hAnsi="NTPreCursivefk"/>
              </w:rPr>
            </w:pPr>
            <w:r w:rsidRPr="003A10B5">
              <w:rPr>
                <w:rFonts w:ascii="NTPreCursivefk" w:hAnsi="NTPreCursivefk"/>
              </w:rPr>
              <w:t xml:space="preserve">B1, B2 </w:t>
            </w:r>
          </w:p>
          <w:p w:rsidR="0096596C" w:rsidRPr="003A10B5" w:rsidRDefault="0096596C" w:rsidP="00C3073A">
            <w:pPr>
              <w:pStyle w:val="Default"/>
              <w:rPr>
                <w:rFonts w:ascii="NTPreCursivefk" w:hAnsi="NTPreCursivefk"/>
              </w:rPr>
            </w:pPr>
            <w:r w:rsidRPr="003A10B5">
              <w:rPr>
                <w:rFonts w:ascii="NTPreCursivefk" w:hAnsi="NTPreCursivefk"/>
              </w:rPr>
              <w:t xml:space="preserve">L1, L2, L3, L4a, L4b </w:t>
            </w:r>
          </w:p>
          <w:p w:rsidR="0096596C" w:rsidRPr="007D0E62" w:rsidRDefault="0096596C" w:rsidP="00C3073A">
            <w:pPr>
              <w:autoSpaceDE w:val="0"/>
              <w:autoSpaceDN w:val="0"/>
              <w:adjustRightInd w:val="0"/>
              <w:rPr>
                <w:rFonts w:ascii="NTPreCursivefk" w:hAnsi="NTPreCursivefk" w:cs="Calibri"/>
                <w:color w:val="000000"/>
                <w:sz w:val="24"/>
                <w:szCs w:val="24"/>
              </w:rPr>
            </w:pPr>
            <w:r w:rsidRPr="003A10B5">
              <w:rPr>
                <w:rFonts w:ascii="NTPreCursivefk" w:hAnsi="NTPreCursivefk"/>
                <w:sz w:val="24"/>
                <w:szCs w:val="24"/>
              </w:rPr>
              <w:t>T1, T3</w:t>
            </w:r>
          </w:p>
          <w:tbl>
            <w:tblPr>
              <w:tblW w:w="0" w:type="auto"/>
              <w:tblBorders>
                <w:top w:val="nil"/>
                <w:left w:val="nil"/>
                <w:bottom w:val="nil"/>
                <w:right w:val="nil"/>
              </w:tblBorders>
              <w:tblLook w:val="0000" w:firstRow="0" w:lastRow="0" w:firstColumn="0" w:lastColumn="0" w:noHBand="0" w:noVBand="0"/>
            </w:tblPr>
            <w:tblGrid>
              <w:gridCol w:w="222"/>
            </w:tblGrid>
            <w:tr w:rsidR="0096596C" w:rsidRPr="007D0E62">
              <w:trPr>
                <w:trHeight w:val="513"/>
              </w:trPr>
              <w:tc>
                <w:tcPr>
                  <w:tcW w:w="0" w:type="auto"/>
                </w:tcPr>
                <w:p w:rsidR="0096596C" w:rsidRPr="007D0E62" w:rsidRDefault="0096596C" w:rsidP="007D0E62">
                  <w:pPr>
                    <w:autoSpaceDE w:val="0"/>
                    <w:autoSpaceDN w:val="0"/>
                    <w:adjustRightInd w:val="0"/>
                    <w:spacing w:after="0" w:line="240" w:lineRule="auto"/>
                    <w:rPr>
                      <w:rFonts w:ascii="NTPreCursivefk" w:hAnsi="NTPreCursivefk" w:cs="Calibri"/>
                      <w:color w:val="000000"/>
                      <w:sz w:val="24"/>
                      <w:szCs w:val="24"/>
                    </w:rPr>
                  </w:pPr>
                </w:p>
              </w:tc>
            </w:tr>
          </w:tbl>
          <w:p w:rsidR="0096596C" w:rsidRPr="003A10B5" w:rsidRDefault="0096596C" w:rsidP="007D0E62">
            <w:pPr>
              <w:rPr>
                <w:rFonts w:ascii="NTPreCursivefk" w:hAnsi="NTPreCursivefk"/>
                <w:b/>
                <w:sz w:val="24"/>
                <w:szCs w:val="24"/>
              </w:rPr>
            </w:pPr>
          </w:p>
        </w:tc>
        <w:tc>
          <w:tcPr>
            <w:tcW w:w="2198" w:type="dxa"/>
          </w:tcPr>
          <w:p w:rsidR="0096596C" w:rsidRPr="0096596C" w:rsidRDefault="0096596C" w:rsidP="0096596C">
            <w:pPr>
              <w:rPr>
                <w:rFonts w:ascii="NTPreCursivefk" w:hAnsi="NTPreCursivefk"/>
                <w:b/>
                <w:sz w:val="24"/>
                <w:szCs w:val="24"/>
              </w:rPr>
            </w:pPr>
            <w:r w:rsidRPr="0096596C">
              <w:rPr>
                <w:rFonts w:ascii="NTPreCursivefk" w:hAnsi="NTPreCursivefk"/>
                <w:b/>
                <w:sz w:val="24"/>
                <w:szCs w:val="24"/>
              </w:rPr>
              <w:lastRenderedPageBreak/>
              <w:t xml:space="preserve">LAS Compulsory </w:t>
            </w:r>
          </w:p>
          <w:p w:rsidR="0096596C" w:rsidRPr="0096596C" w:rsidRDefault="0096596C" w:rsidP="0096596C">
            <w:pPr>
              <w:rPr>
                <w:rFonts w:ascii="NTPreCursivefk" w:hAnsi="NTPreCursivefk"/>
                <w:sz w:val="24"/>
                <w:szCs w:val="24"/>
              </w:rPr>
            </w:pPr>
            <w:r w:rsidRPr="0096596C">
              <w:rPr>
                <w:rFonts w:ascii="NTPreCursivefk" w:hAnsi="NTPreCursivefk"/>
                <w:sz w:val="24"/>
                <w:szCs w:val="24"/>
              </w:rPr>
              <w:t xml:space="preserve">God – Islam </w:t>
            </w:r>
          </w:p>
          <w:p w:rsidR="00D13EB1" w:rsidRDefault="0096596C" w:rsidP="0096596C">
            <w:pPr>
              <w:rPr>
                <w:rFonts w:ascii="NTPreCursivefk" w:hAnsi="NTPreCursivefk"/>
                <w:sz w:val="24"/>
                <w:szCs w:val="24"/>
              </w:rPr>
            </w:pPr>
            <w:r w:rsidRPr="0096596C">
              <w:rPr>
                <w:rFonts w:ascii="NTPreCursivefk" w:hAnsi="NTPreCursivefk"/>
                <w:sz w:val="24"/>
                <w:szCs w:val="24"/>
              </w:rPr>
              <w:t xml:space="preserve">Believing </w:t>
            </w:r>
          </w:p>
          <w:p w:rsidR="0096596C" w:rsidRPr="0096596C" w:rsidRDefault="00D13EB1" w:rsidP="0096596C">
            <w:pPr>
              <w:rPr>
                <w:rFonts w:ascii="NTPreCursivefk" w:hAnsi="NTPreCursivefk"/>
                <w:sz w:val="24"/>
                <w:szCs w:val="24"/>
              </w:rPr>
            </w:pPr>
            <w:r>
              <w:rPr>
                <w:rFonts w:ascii="NTPreCursivefk" w:hAnsi="NTPreCursivefk"/>
                <w:sz w:val="24"/>
                <w:szCs w:val="24"/>
              </w:rPr>
              <w:t>[</w:t>
            </w:r>
            <w:r w:rsidR="0096596C" w:rsidRPr="0096596C">
              <w:rPr>
                <w:rFonts w:ascii="NTPreCursivefk" w:hAnsi="NTPreCursivefk"/>
                <w:sz w:val="24"/>
                <w:szCs w:val="24"/>
              </w:rPr>
              <w:t>How is Allah</w:t>
            </w:r>
          </w:p>
          <w:p w:rsidR="0096596C" w:rsidRPr="0096596C" w:rsidRDefault="0096596C" w:rsidP="0096596C">
            <w:pPr>
              <w:rPr>
                <w:rFonts w:ascii="NTPreCursivefk" w:hAnsi="NTPreCursivefk"/>
                <w:sz w:val="24"/>
                <w:szCs w:val="24"/>
              </w:rPr>
            </w:pPr>
            <w:r w:rsidRPr="0096596C">
              <w:rPr>
                <w:rFonts w:ascii="NTPreCursivefk" w:hAnsi="NTPreCursivefk"/>
                <w:sz w:val="24"/>
                <w:szCs w:val="24"/>
              </w:rPr>
              <w:lastRenderedPageBreak/>
              <w:t xml:space="preserve">described in the Qur’an? </w:t>
            </w:r>
          </w:p>
          <w:p w:rsidR="0096596C" w:rsidRPr="0096596C" w:rsidRDefault="0096596C" w:rsidP="0096596C">
            <w:pPr>
              <w:rPr>
                <w:rFonts w:ascii="NTPreCursivefk" w:hAnsi="NTPreCursivefk"/>
                <w:sz w:val="24"/>
                <w:szCs w:val="24"/>
              </w:rPr>
            </w:pPr>
            <w:r w:rsidRPr="0096596C">
              <w:rPr>
                <w:rFonts w:ascii="NTPreCursivefk" w:hAnsi="NTPreCursivefk"/>
                <w:sz w:val="24"/>
                <w:szCs w:val="24"/>
              </w:rPr>
              <w:t xml:space="preserve">What do Muslims learn about Allah and their faith through the Qur’an?] </w:t>
            </w:r>
          </w:p>
          <w:p w:rsidR="0096596C" w:rsidRPr="0096596C" w:rsidRDefault="0096596C" w:rsidP="0096596C">
            <w:pPr>
              <w:rPr>
                <w:rFonts w:ascii="NTPreCursivefk" w:hAnsi="NTPreCursivefk"/>
                <w:b/>
                <w:sz w:val="24"/>
                <w:szCs w:val="24"/>
              </w:rPr>
            </w:pPr>
          </w:p>
          <w:p w:rsidR="0096596C" w:rsidRPr="0096596C" w:rsidRDefault="0096596C" w:rsidP="0096596C">
            <w:pPr>
              <w:rPr>
                <w:rFonts w:ascii="NTPreCursivefk" w:hAnsi="NTPreCursivefk"/>
                <w:sz w:val="24"/>
                <w:szCs w:val="24"/>
              </w:rPr>
            </w:pPr>
            <w:r w:rsidRPr="0096596C">
              <w:rPr>
                <w:rFonts w:ascii="NTPreCursivefk" w:hAnsi="NTPreCursivefk"/>
                <w:sz w:val="24"/>
                <w:szCs w:val="24"/>
              </w:rPr>
              <w:t xml:space="preserve">B1, B2 </w:t>
            </w:r>
          </w:p>
          <w:p w:rsidR="0096596C" w:rsidRPr="003A10B5" w:rsidRDefault="0096596C" w:rsidP="0096596C">
            <w:pPr>
              <w:rPr>
                <w:rFonts w:ascii="NTPreCursivefk" w:hAnsi="NTPreCursivefk"/>
                <w:b/>
                <w:sz w:val="24"/>
                <w:szCs w:val="24"/>
              </w:rPr>
            </w:pPr>
            <w:r w:rsidRPr="0096596C">
              <w:rPr>
                <w:rFonts w:ascii="NTPreCursivefk" w:hAnsi="NTPreCursivefk"/>
                <w:sz w:val="24"/>
                <w:szCs w:val="24"/>
              </w:rPr>
              <w:t>T1, T3</w:t>
            </w:r>
            <w:r w:rsidRPr="0096596C">
              <w:rPr>
                <w:rFonts w:ascii="NTPreCursivefk" w:hAnsi="NTPreCursivefk"/>
                <w:b/>
                <w:sz w:val="24"/>
                <w:szCs w:val="24"/>
              </w:rPr>
              <w:t xml:space="preserve"> </w:t>
            </w:r>
          </w:p>
        </w:tc>
        <w:tc>
          <w:tcPr>
            <w:tcW w:w="2198" w:type="dxa"/>
          </w:tcPr>
          <w:p w:rsidR="0096596C" w:rsidRPr="003A10B5" w:rsidRDefault="0096596C" w:rsidP="00C3073A">
            <w:pPr>
              <w:pStyle w:val="Default"/>
              <w:rPr>
                <w:rFonts w:ascii="NTPreCursivefk" w:hAnsi="NTPreCursivefk"/>
              </w:rPr>
            </w:pPr>
            <w:r w:rsidRPr="003A10B5">
              <w:rPr>
                <w:rFonts w:ascii="NTPreCursivefk" w:hAnsi="NTPreCursivefk"/>
                <w:b/>
                <w:bCs/>
              </w:rPr>
              <w:lastRenderedPageBreak/>
              <w:t xml:space="preserve">LAS Compulsory </w:t>
            </w:r>
          </w:p>
          <w:p w:rsidR="0096596C" w:rsidRPr="003A10B5" w:rsidRDefault="0096596C" w:rsidP="00C3073A">
            <w:pPr>
              <w:pStyle w:val="Default"/>
              <w:rPr>
                <w:rFonts w:ascii="NTPreCursivefk" w:hAnsi="NTPreCursivefk"/>
              </w:rPr>
            </w:pPr>
            <w:r w:rsidRPr="003A10B5">
              <w:rPr>
                <w:rFonts w:ascii="NTPreCursivefk" w:hAnsi="NTPreCursivefk"/>
              </w:rPr>
              <w:t xml:space="preserve">Being Human – Islam </w:t>
            </w:r>
          </w:p>
          <w:p w:rsidR="0096596C" w:rsidRPr="003A10B5" w:rsidRDefault="0096596C" w:rsidP="00C3073A">
            <w:pPr>
              <w:pStyle w:val="Default"/>
              <w:rPr>
                <w:rFonts w:ascii="NTPreCursivefk" w:hAnsi="NTPreCursivefk"/>
              </w:rPr>
            </w:pPr>
            <w:r w:rsidRPr="003A10B5">
              <w:rPr>
                <w:rFonts w:ascii="NTPreCursivefk" w:hAnsi="NTPreCursivefk"/>
                <w:i/>
                <w:iCs/>
              </w:rPr>
              <w:t xml:space="preserve">Believing </w:t>
            </w:r>
          </w:p>
          <w:p w:rsidR="0096596C" w:rsidRPr="003A10B5" w:rsidRDefault="0096596C" w:rsidP="00C3073A">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What does the Qur’an say about how </w:t>
            </w:r>
            <w:r w:rsidRPr="003A10B5">
              <w:rPr>
                <w:rFonts w:ascii="NTPreCursivefk" w:hAnsi="NTPreCursivefk"/>
                <w:i/>
                <w:iCs/>
              </w:rPr>
              <w:lastRenderedPageBreak/>
              <w:t xml:space="preserve">Muslims should treat others and live their lives? </w:t>
            </w:r>
          </w:p>
          <w:p w:rsidR="0096596C" w:rsidRPr="003A10B5" w:rsidRDefault="0096596C" w:rsidP="00C3073A">
            <w:pPr>
              <w:rPr>
                <w:rFonts w:ascii="NTPreCursivefk" w:hAnsi="NTPreCursivefk"/>
                <w:b/>
                <w:sz w:val="24"/>
                <w:szCs w:val="24"/>
              </w:rPr>
            </w:pPr>
            <w:r w:rsidRPr="003A10B5">
              <w:rPr>
                <w:rFonts w:ascii="NTPreCursivefk" w:hAnsi="NTPreCursivefk"/>
                <w:i/>
                <w:iCs/>
                <w:sz w:val="24"/>
                <w:szCs w:val="24"/>
              </w:rPr>
              <w:t xml:space="preserve">How can Muslim faith and beliefs be seen in the actions </w:t>
            </w:r>
            <w:proofErr w:type="gramStart"/>
            <w:r w:rsidRPr="003A10B5">
              <w:rPr>
                <w:rFonts w:ascii="NTPreCursivefk" w:hAnsi="NTPreCursivefk"/>
                <w:i/>
                <w:iCs/>
                <w:sz w:val="24"/>
                <w:szCs w:val="24"/>
              </w:rPr>
              <w:t>of</w:t>
            </w:r>
            <w:proofErr w:type="gramEnd"/>
            <w:r w:rsidRPr="003A10B5">
              <w:rPr>
                <w:rFonts w:ascii="NTPreCursivefk" w:hAnsi="NTPreCursivefk"/>
                <w:i/>
                <w:iCs/>
                <w:sz w:val="24"/>
                <w:szCs w:val="24"/>
              </w:rPr>
              <w:t xml:space="preserve"> </w:t>
            </w:r>
          </w:p>
          <w:p w:rsidR="0096596C" w:rsidRPr="003A10B5" w:rsidRDefault="0096596C" w:rsidP="00C3073A">
            <w:pPr>
              <w:pStyle w:val="Default"/>
              <w:rPr>
                <w:rFonts w:ascii="NTPreCursivefk" w:hAnsi="NTPreCursivefk"/>
              </w:rPr>
            </w:pPr>
            <w:r w:rsidRPr="003A10B5">
              <w:rPr>
                <w:rFonts w:ascii="NTPreCursivefk" w:hAnsi="NTPreCursivefk"/>
                <w:i/>
                <w:iCs/>
              </w:rPr>
              <w:t>inspirational Muslims?</w:t>
            </w:r>
            <w:r w:rsidRPr="003A10B5">
              <w:rPr>
                <w:rFonts w:ascii="NTPreCursivefk" w:hAnsi="NTPreCursivefk"/>
              </w:rPr>
              <w:t xml:space="preserve">] </w:t>
            </w:r>
          </w:p>
          <w:p w:rsidR="0096596C" w:rsidRPr="003A10B5" w:rsidRDefault="0096596C" w:rsidP="00C3073A">
            <w:pPr>
              <w:pStyle w:val="Default"/>
              <w:rPr>
                <w:rFonts w:ascii="NTPreCursivefk" w:hAnsi="NTPreCursivefk"/>
              </w:rPr>
            </w:pPr>
            <w:r w:rsidRPr="003A10B5">
              <w:rPr>
                <w:rFonts w:ascii="NTPreCursivefk" w:hAnsi="NTPreCursivefk"/>
              </w:rPr>
              <w:t xml:space="preserve">B1, B2 </w:t>
            </w:r>
          </w:p>
          <w:p w:rsidR="0096596C" w:rsidRPr="00D13EB1" w:rsidRDefault="0096596C" w:rsidP="00D13EB1">
            <w:pPr>
              <w:autoSpaceDE w:val="0"/>
              <w:autoSpaceDN w:val="0"/>
              <w:adjustRightInd w:val="0"/>
              <w:rPr>
                <w:rFonts w:ascii="NTPreCursivefk" w:hAnsi="NTPreCursivefk"/>
                <w:sz w:val="24"/>
                <w:szCs w:val="24"/>
              </w:rPr>
            </w:pPr>
            <w:r w:rsidRPr="003A10B5">
              <w:rPr>
                <w:rFonts w:ascii="NTPreCursivefk" w:hAnsi="NTPreCursivefk"/>
                <w:sz w:val="24"/>
                <w:szCs w:val="24"/>
              </w:rPr>
              <w:t>T1, T3</w:t>
            </w:r>
          </w:p>
        </w:tc>
        <w:tc>
          <w:tcPr>
            <w:tcW w:w="2199" w:type="dxa"/>
          </w:tcPr>
          <w:p w:rsidR="0096596C" w:rsidRPr="007D0E62" w:rsidRDefault="0096596C" w:rsidP="00C3073A">
            <w:pPr>
              <w:autoSpaceDE w:val="0"/>
              <w:autoSpaceDN w:val="0"/>
              <w:adjustRightInd w:val="0"/>
              <w:rPr>
                <w:rFonts w:ascii="NTPreCursivefk" w:hAnsi="NTPreCursivefk" w:cs="Calibri"/>
                <w:color w:val="000000"/>
                <w:sz w:val="24"/>
                <w:szCs w:val="24"/>
              </w:rPr>
            </w:pPr>
            <w:r w:rsidRPr="007D0E62">
              <w:rPr>
                <w:rFonts w:ascii="NTPreCursivefk" w:hAnsi="NTPreCursivefk" w:cs="Calibri"/>
                <w:b/>
                <w:bCs/>
                <w:color w:val="000000"/>
                <w:sz w:val="24"/>
                <w:szCs w:val="24"/>
              </w:rPr>
              <w:lastRenderedPageBreak/>
              <w:t xml:space="preserve">LAS Compulsory </w:t>
            </w:r>
          </w:p>
          <w:p w:rsidR="0096596C" w:rsidRPr="007D0E62" w:rsidRDefault="0096596C" w:rsidP="00C3073A">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 xml:space="preserve">Community – Islam </w:t>
            </w:r>
          </w:p>
          <w:p w:rsidR="0096596C" w:rsidRPr="007D0E62" w:rsidRDefault="0096596C" w:rsidP="00C3073A">
            <w:pPr>
              <w:autoSpaceDE w:val="0"/>
              <w:autoSpaceDN w:val="0"/>
              <w:adjustRightInd w:val="0"/>
              <w:rPr>
                <w:rFonts w:ascii="NTPreCursivefk" w:hAnsi="NTPreCursivefk" w:cs="Calibri"/>
                <w:color w:val="000000"/>
                <w:sz w:val="24"/>
                <w:szCs w:val="24"/>
              </w:rPr>
            </w:pPr>
            <w:r w:rsidRPr="007D0E62">
              <w:rPr>
                <w:rFonts w:ascii="NTPreCursivefk" w:hAnsi="NTPreCursivefk" w:cs="Calibri"/>
                <w:i/>
                <w:iCs/>
                <w:color w:val="000000"/>
                <w:sz w:val="24"/>
                <w:szCs w:val="24"/>
              </w:rPr>
              <w:t xml:space="preserve">Living </w:t>
            </w:r>
          </w:p>
          <w:p w:rsidR="0096596C" w:rsidRPr="003A10B5" w:rsidRDefault="0096596C" w:rsidP="00C3073A">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[What do Muslims</w:t>
            </w:r>
          </w:p>
          <w:p w:rsidR="0096596C" w:rsidRPr="003A10B5" w:rsidRDefault="0096596C" w:rsidP="00C3073A">
            <w:pPr>
              <w:pStyle w:val="Default"/>
              <w:rPr>
                <w:rFonts w:ascii="NTPreCursivefk" w:hAnsi="NTPreCursivefk"/>
              </w:rPr>
            </w:pPr>
            <w:r w:rsidRPr="003A10B5">
              <w:rPr>
                <w:rFonts w:ascii="NTPreCursivefk" w:hAnsi="NTPreCursivefk"/>
                <w:i/>
                <w:iCs/>
              </w:rPr>
              <w:lastRenderedPageBreak/>
              <w:t xml:space="preserve">do to express their beliefs? </w:t>
            </w:r>
          </w:p>
          <w:p w:rsidR="0096596C" w:rsidRDefault="0096596C" w:rsidP="00C3073A">
            <w:pPr>
              <w:pStyle w:val="Default"/>
              <w:rPr>
                <w:rFonts w:ascii="NTPreCursivefk" w:hAnsi="NTPreCursivefk"/>
              </w:rPr>
            </w:pPr>
            <w:r w:rsidRPr="003A10B5">
              <w:rPr>
                <w:rFonts w:ascii="NTPreCursivefk" w:hAnsi="NTPreCursivefk"/>
                <w:i/>
                <w:iCs/>
              </w:rPr>
              <w:t>Which celebrations are important to Muslims?</w:t>
            </w:r>
            <w:r w:rsidRPr="003A10B5">
              <w:rPr>
                <w:rFonts w:ascii="NTPreCursivefk" w:hAnsi="NTPreCursivefk"/>
              </w:rPr>
              <w:t xml:space="preserve">] </w:t>
            </w:r>
          </w:p>
          <w:p w:rsidR="0096596C" w:rsidRPr="003A10B5" w:rsidRDefault="0096596C" w:rsidP="00C3073A">
            <w:pPr>
              <w:pStyle w:val="Default"/>
              <w:rPr>
                <w:rFonts w:ascii="NTPreCursivefk" w:hAnsi="NTPreCursivefk"/>
              </w:rPr>
            </w:pPr>
          </w:p>
          <w:p w:rsidR="0096596C" w:rsidRPr="003A10B5" w:rsidRDefault="0096596C" w:rsidP="00C3073A">
            <w:pPr>
              <w:pStyle w:val="Default"/>
              <w:rPr>
                <w:rFonts w:ascii="NTPreCursivefk" w:hAnsi="NTPreCursivefk"/>
              </w:rPr>
            </w:pPr>
            <w:r w:rsidRPr="003A10B5">
              <w:rPr>
                <w:rFonts w:ascii="NTPreCursivefk" w:hAnsi="NTPreCursivefk"/>
              </w:rPr>
              <w:t xml:space="preserve">B2 </w:t>
            </w:r>
          </w:p>
          <w:p w:rsidR="0096596C" w:rsidRPr="003A10B5" w:rsidRDefault="0096596C" w:rsidP="00C3073A">
            <w:pPr>
              <w:pStyle w:val="Default"/>
              <w:rPr>
                <w:rFonts w:ascii="NTPreCursivefk" w:hAnsi="NTPreCursivefk"/>
              </w:rPr>
            </w:pPr>
            <w:r w:rsidRPr="003A10B5">
              <w:rPr>
                <w:rFonts w:ascii="NTPreCursivefk" w:hAnsi="NTPreCursivefk"/>
              </w:rPr>
              <w:t xml:space="preserve">L2, L3, L4a, L4b </w:t>
            </w:r>
          </w:p>
          <w:p w:rsidR="0096596C" w:rsidRPr="007D0E62" w:rsidRDefault="0096596C" w:rsidP="00C3073A">
            <w:pPr>
              <w:autoSpaceDE w:val="0"/>
              <w:autoSpaceDN w:val="0"/>
              <w:adjustRightInd w:val="0"/>
              <w:rPr>
                <w:rFonts w:ascii="NTPreCursivefk" w:hAnsi="NTPreCursivefk" w:cs="Calibri"/>
                <w:color w:val="000000"/>
                <w:sz w:val="24"/>
                <w:szCs w:val="24"/>
              </w:rPr>
            </w:pPr>
            <w:r w:rsidRPr="003A10B5">
              <w:rPr>
                <w:rFonts w:ascii="NTPreCursivefk" w:hAnsi="NTPreCursivefk"/>
                <w:sz w:val="24"/>
                <w:szCs w:val="24"/>
              </w:rPr>
              <w:t xml:space="preserve">T1, T3 </w:t>
            </w:r>
            <w:r w:rsidRPr="007D0E62">
              <w:rPr>
                <w:rFonts w:ascii="NTPreCursivefk" w:hAnsi="NTPreCursivefk" w:cs="Calibri"/>
                <w:color w:val="000000"/>
                <w:sz w:val="24"/>
                <w:szCs w:val="24"/>
              </w:rPr>
              <w:t xml:space="preserve"> </w:t>
            </w:r>
          </w:p>
          <w:p w:rsidR="0096596C" w:rsidRPr="003A10B5" w:rsidRDefault="0096596C" w:rsidP="007D0E62">
            <w:pPr>
              <w:rPr>
                <w:rFonts w:ascii="NTPreCursivefk" w:hAnsi="NTPreCursivefk"/>
                <w:b/>
                <w:sz w:val="24"/>
                <w:szCs w:val="24"/>
              </w:rPr>
            </w:pPr>
          </w:p>
        </w:tc>
        <w:tc>
          <w:tcPr>
            <w:tcW w:w="2199" w:type="dxa"/>
          </w:tcPr>
          <w:p w:rsidR="0096596C" w:rsidRPr="003A10B5" w:rsidRDefault="0096596C" w:rsidP="00C3073A">
            <w:pPr>
              <w:pStyle w:val="Default"/>
              <w:rPr>
                <w:rFonts w:ascii="NTPreCursivefk" w:hAnsi="NTPreCursivefk"/>
              </w:rPr>
            </w:pPr>
            <w:r w:rsidRPr="003A10B5">
              <w:rPr>
                <w:rFonts w:ascii="NTPreCursivefk" w:hAnsi="NTPreCursivefk"/>
                <w:b/>
                <w:bCs/>
              </w:rPr>
              <w:lastRenderedPageBreak/>
              <w:t xml:space="preserve">LAS Compulsory </w:t>
            </w:r>
          </w:p>
          <w:p w:rsidR="0096596C" w:rsidRPr="003A10B5" w:rsidRDefault="0096596C" w:rsidP="00C3073A">
            <w:pPr>
              <w:pStyle w:val="Default"/>
              <w:rPr>
                <w:rFonts w:ascii="NTPreCursivefk" w:hAnsi="NTPreCursivefk"/>
              </w:rPr>
            </w:pPr>
            <w:r w:rsidRPr="003A10B5">
              <w:rPr>
                <w:rFonts w:ascii="NTPreCursivefk" w:hAnsi="NTPreCursivefk"/>
              </w:rPr>
              <w:t xml:space="preserve">Life Journey – Islam </w:t>
            </w:r>
          </w:p>
          <w:p w:rsidR="0096596C" w:rsidRPr="003A10B5" w:rsidRDefault="0096596C" w:rsidP="00C3073A">
            <w:pPr>
              <w:pStyle w:val="Default"/>
              <w:rPr>
                <w:rFonts w:ascii="NTPreCursivefk" w:hAnsi="NTPreCursivefk"/>
              </w:rPr>
            </w:pPr>
            <w:r w:rsidRPr="003A10B5">
              <w:rPr>
                <w:rFonts w:ascii="NTPreCursivefk" w:hAnsi="NTPreCursivefk"/>
                <w:i/>
                <w:iCs/>
              </w:rPr>
              <w:t xml:space="preserve">Living </w:t>
            </w:r>
          </w:p>
          <w:p w:rsidR="0096596C" w:rsidRPr="003A10B5" w:rsidRDefault="0096596C" w:rsidP="00C3073A">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What do Muslims do to celebrate birth? </w:t>
            </w:r>
          </w:p>
          <w:p w:rsidR="0096596C" w:rsidRDefault="0096596C" w:rsidP="00C3073A">
            <w:pPr>
              <w:pStyle w:val="Default"/>
              <w:rPr>
                <w:rFonts w:ascii="NTPreCursivefk" w:hAnsi="NTPreCursivefk"/>
              </w:rPr>
            </w:pPr>
            <w:r w:rsidRPr="003A10B5">
              <w:rPr>
                <w:rFonts w:ascii="NTPreCursivefk" w:hAnsi="NTPreCursivefk"/>
                <w:i/>
                <w:iCs/>
              </w:rPr>
              <w:lastRenderedPageBreak/>
              <w:t>What does it mean and why does it matter to belong?</w:t>
            </w:r>
            <w:r w:rsidRPr="003A10B5">
              <w:rPr>
                <w:rFonts w:ascii="NTPreCursivefk" w:hAnsi="NTPreCursivefk"/>
              </w:rPr>
              <w:t xml:space="preserve">] </w:t>
            </w:r>
          </w:p>
          <w:p w:rsidR="0096596C" w:rsidRPr="003A10B5" w:rsidRDefault="0096596C" w:rsidP="00C3073A">
            <w:pPr>
              <w:pStyle w:val="Default"/>
              <w:rPr>
                <w:rFonts w:ascii="NTPreCursivefk" w:hAnsi="NTPreCursivefk"/>
              </w:rPr>
            </w:pPr>
          </w:p>
          <w:p w:rsidR="0096596C" w:rsidRPr="003A10B5" w:rsidRDefault="0096596C" w:rsidP="00C3073A">
            <w:pPr>
              <w:pStyle w:val="Default"/>
              <w:rPr>
                <w:rFonts w:ascii="NTPreCursivefk" w:hAnsi="NTPreCursivefk"/>
              </w:rPr>
            </w:pPr>
            <w:r w:rsidRPr="003A10B5">
              <w:rPr>
                <w:rFonts w:ascii="NTPreCursivefk" w:hAnsi="NTPreCursivefk"/>
              </w:rPr>
              <w:t xml:space="preserve">B2 </w:t>
            </w:r>
          </w:p>
          <w:p w:rsidR="0096596C" w:rsidRPr="003A10B5" w:rsidRDefault="0096596C" w:rsidP="00C3073A">
            <w:pPr>
              <w:rPr>
                <w:rFonts w:ascii="NTPreCursivefk" w:hAnsi="NTPreCursivefk"/>
                <w:sz w:val="24"/>
                <w:szCs w:val="24"/>
              </w:rPr>
            </w:pPr>
            <w:r w:rsidRPr="003A10B5">
              <w:rPr>
                <w:rFonts w:ascii="NTPreCursivefk" w:hAnsi="NTPreCursivefk"/>
                <w:sz w:val="24"/>
                <w:szCs w:val="24"/>
              </w:rPr>
              <w:t>L3, L4a, L4b</w:t>
            </w:r>
          </w:p>
          <w:p w:rsidR="0096596C" w:rsidRPr="003A10B5" w:rsidRDefault="0096596C" w:rsidP="00C3073A">
            <w:pPr>
              <w:pStyle w:val="Default"/>
              <w:rPr>
                <w:rFonts w:ascii="NTPreCursivefk" w:hAnsi="NTPreCursivefk"/>
              </w:rPr>
            </w:pPr>
            <w:r w:rsidRPr="003A10B5">
              <w:rPr>
                <w:rFonts w:ascii="NTPreCursivefk" w:hAnsi="NTPreCursivefk"/>
              </w:rPr>
              <w:t xml:space="preserve">T1, T3 </w:t>
            </w:r>
          </w:p>
          <w:p w:rsidR="0096596C" w:rsidRPr="003A10B5" w:rsidRDefault="0096596C" w:rsidP="007D0E62">
            <w:pPr>
              <w:rPr>
                <w:rFonts w:ascii="NTPreCursivefk" w:hAnsi="NTPreCursivefk"/>
                <w:b/>
                <w:sz w:val="24"/>
                <w:szCs w:val="24"/>
              </w:rPr>
            </w:pPr>
          </w:p>
        </w:tc>
      </w:tr>
      <w:tr w:rsidR="007D0E62" w:rsidRPr="003A10B5" w:rsidTr="00EC282A">
        <w:tc>
          <w:tcPr>
            <w:tcW w:w="2198" w:type="dxa"/>
            <w:shd w:val="clear" w:color="auto" w:fill="FFE599" w:themeFill="accent4" w:themeFillTint="66"/>
          </w:tcPr>
          <w:p w:rsidR="007D0E62" w:rsidRPr="003A10B5" w:rsidRDefault="007D0E62" w:rsidP="007D0E62">
            <w:pPr>
              <w:pStyle w:val="Default"/>
              <w:rPr>
                <w:rFonts w:ascii="NTPreCursivefk" w:hAnsi="NTPreCursivefk"/>
              </w:rPr>
            </w:pPr>
            <w:r w:rsidRPr="003A10B5">
              <w:rPr>
                <w:rFonts w:ascii="NTPreCursivefk" w:hAnsi="NTPreCursivefk"/>
                <w:b/>
                <w:bCs/>
                <w:i/>
                <w:iCs/>
              </w:rPr>
              <w:lastRenderedPageBreak/>
              <w:t xml:space="preserve">Why this? </w:t>
            </w:r>
          </w:p>
          <w:p w:rsidR="007D0E62" w:rsidRPr="003A10B5" w:rsidRDefault="007D0E62" w:rsidP="007D0E62">
            <w:pPr>
              <w:rPr>
                <w:rFonts w:ascii="NTPreCursivefk" w:hAnsi="NTPreCursivefk"/>
                <w:b/>
                <w:sz w:val="24"/>
                <w:szCs w:val="24"/>
              </w:rPr>
            </w:pPr>
            <w:r w:rsidRPr="003A10B5">
              <w:rPr>
                <w:rFonts w:ascii="NTPreCursivefk" w:hAnsi="NTPreCursivefk"/>
                <w:b/>
                <w:bCs/>
                <w:i/>
                <w:iCs/>
                <w:sz w:val="24"/>
                <w:szCs w:val="24"/>
              </w:rPr>
              <w:t xml:space="preserve">Why now? </w:t>
            </w:r>
          </w:p>
        </w:tc>
        <w:tc>
          <w:tcPr>
            <w:tcW w:w="2198" w:type="dxa"/>
          </w:tcPr>
          <w:p w:rsidR="007D0E62" w:rsidRPr="003A10B5" w:rsidRDefault="007D0E62" w:rsidP="007D0E62">
            <w:pPr>
              <w:pStyle w:val="Default"/>
              <w:rPr>
                <w:rFonts w:ascii="NTPreCursivefk" w:hAnsi="NTPreCursivefk"/>
              </w:rPr>
            </w:pPr>
            <w:r w:rsidRPr="003A10B5">
              <w:rPr>
                <w:rFonts w:ascii="NTPreCursivefk" w:hAnsi="NTPreCursivefk"/>
                <w:i/>
                <w:iCs/>
              </w:rPr>
              <w:t xml:space="preserve">Pupils have the opportunity to build on learning in EYFS by exploring in detail ways in which Christians articulate their beliefs about God. </w:t>
            </w:r>
          </w:p>
          <w:p w:rsidR="007D0E62" w:rsidRPr="003A10B5" w:rsidRDefault="007D0E62" w:rsidP="007D0E62">
            <w:pPr>
              <w:rPr>
                <w:rFonts w:ascii="NTPreCursivefk" w:hAnsi="NTPreCursivefk"/>
                <w:b/>
                <w:sz w:val="24"/>
                <w:szCs w:val="24"/>
              </w:rPr>
            </w:pPr>
          </w:p>
        </w:tc>
        <w:tc>
          <w:tcPr>
            <w:tcW w:w="2198" w:type="dxa"/>
          </w:tcPr>
          <w:p w:rsidR="007D0E62" w:rsidRPr="003A10B5" w:rsidRDefault="007D0E62" w:rsidP="007D0E62">
            <w:pPr>
              <w:pStyle w:val="Default"/>
              <w:rPr>
                <w:rFonts w:ascii="NTPreCursivefk" w:hAnsi="NTPreCursivefk"/>
              </w:rPr>
            </w:pPr>
            <w:r w:rsidRPr="003A10B5">
              <w:rPr>
                <w:rFonts w:ascii="NTPreCursivefk" w:hAnsi="NTPreCursivefk"/>
                <w:i/>
                <w:iCs/>
              </w:rPr>
              <w:t xml:space="preserve">Pupils build on their learning in the previous term by exploring different ways in which Christians worship </w:t>
            </w:r>
          </w:p>
          <w:p w:rsidR="007D0E62" w:rsidRPr="003A10B5" w:rsidRDefault="007D0E62" w:rsidP="007D0E62">
            <w:pPr>
              <w:rPr>
                <w:rFonts w:ascii="NTPreCursivefk" w:hAnsi="NTPreCursivefk"/>
                <w:b/>
                <w:sz w:val="24"/>
                <w:szCs w:val="24"/>
              </w:rPr>
            </w:pPr>
          </w:p>
        </w:tc>
        <w:tc>
          <w:tcPr>
            <w:tcW w:w="2198" w:type="dxa"/>
          </w:tcPr>
          <w:p w:rsidR="007D0E62" w:rsidRPr="00D13EB1" w:rsidRDefault="007D0E62" w:rsidP="00D13EB1">
            <w:pPr>
              <w:pStyle w:val="Default"/>
              <w:rPr>
                <w:rFonts w:ascii="NTPreCursivefk" w:hAnsi="NTPreCursivefk"/>
              </w:rPr>
            </w:pPr>
            <w:r w:rsidRPr="003A10B5">
              <w:rPr>
                <w:rFonts w:ascii="NTPreCursivefk" w:hAnsi="NTPreCursivefk"/>
                <w:i/>
                <w:iCs/>
              </w:rPr>
              <w:t xml:space="preserve">Pupils have the opportunity to build on learning in EYFS and autumn term by exploring in detail ways in which Muslims articulate their beliefs about Allah (God). </w:t>
            </w:r>
          </w:p>
        </w:tc>
        <w:tc>
          <w:tcPr>
            <w:tcW w:w="2198" w:type="dxa"/>
          </w:tcPr>
          <w:p w:rsidR="007D0E62" w:rsidRPr="003A10B5" w:rsidRDefault="007D0E62" w:rsidP="007D0E62">
            <w:pPr>
              <w:pStyle w:val="Default"/>
              <w:rPr>
                <w:rFonts w:ascii="NTPreCursivefk" w:hAnsi="NTPreCursivefk"/>
              </w:rPr>
            </w:pPr>
            <w:r w:rsidRPr="003A10B5">
              <w:rPr>
                <w:rFonts w:ascii="NTPreCursivefk" w:hAnsi="NTPreCursivefk"/>
                <w:i/>
                <w:iCs/>
              </w:rPr>
              <w:t xml:space="preserve">Pupils build on their learning in the previous term by exploring different ways in which Muslims worship Allah (God). </w:t>
            </w:r>
          </w:p>
          <w:p w:rsidR="007D0E62" w:rsidRPr="003A10B5" w:rsidRDefault="007D0E62" w:rsidP="007D0E62">
            <w:pPr>
              <w:rPr>
                <w:rFonts w:ascii="NTPreCursivefk" w:hAnsi="NTPreCursivefk"/>
                <w:b/>
                <w:sz w:val="24"/>
                <w:szCs w:val="24"/>
              </w:rPr>
            </w:pPr>
          </w:p>
        </w:tc>
        <w:tc>
          <w:tcPr>
            <w:tcW w:w="4398" w:type="dxa"/>
            <w:gridSpan w:val="2"/>
          </w:tcPr>
          <w:p w:rsidR="007D0E62" w:rsidRPr="003A10B5" w:rsidRDefault="007D0E62" w:rsidP="007D0E62">
            <w:pPr>
              <w:pStyle w:val="Default"/>
              <w:rPr>
                <w:rFonts w:ascii="NTPreCursivefk" w:hAnsi="NTPreCursivefk"/>
              </w:rPr>
            </w:pPr>
            <w:r w:rsidRPr="003A10B5">
              <w:rPr>
                <w:rFonts w:ascii="NTPreCursivefk" w:hAnsi="NTPreCursivefk"/>
                <w:i/>
                <w:iCs/>
              </w:rPr>
              <w:t xml:space="preserve">Having learned about different ways in which Muslims worship Allah (God), pupils have the opportunity to explore different places of worship across different religious traditions. This also builds on learning in Early Years. </w:t>
            </w:r>
          </w:p>
          <w:p w:rsidR="007D0E62" w:rsidRPr="003A10B5" w:rsidRDefault="007D0E62" w:rsidP="007D0E62">
            <w:pPr>
              <w:rPr>
                <w:rFonts w:ascii="NTPreCursivefk" w:hAnsi="NTPreCursivefk"/>
                <w:b/>
                <w:sz w:val="24"/>
                <w:szCs w:val="24"/>
              </w:rPr>
            </w:pPr>
          </w:p>
          <w:p w:rsidR="007D0E62" w:rsidRPr="003A10B5" w:rsidRDefault="007D0E62" w:rsidP="007D0E62">
            <w:pPr>
              <w:rPr>
                <w:rFonts w:ascii="NTPreCursivefk" w:hAnsi="NTPreCursivefk"/>
                <w:b/>
                <w:sz w:val="24"/>
                <w:szCs w:val="24"/>
              </w:rPr>
            </w:pPr>
          </w:p>
        </w:tc>
      </w:tr>
      <w:tr w:rsidR="0096596C" w:rsidRPr="003A10B5" w:rsidTr="00EC282A">
        <w:tc>
          <w:tcPr>
            <w:tcW w:w="2198" w:type="dxa"/>
            <w:shd w:val="clear" w:color="auto" w:fill="C5E0B3" w:themeFill="accent6" w:themeFillTint="66"/>
          </w:tcPr>
          <w:p w:rsidR="0096596C" w:rsidRPr="003A10B5" w:rsidRDefault="0096596C" w:rsidP="0096596C">
            <w:pPr>
              <w:rPr>
                <w:rFonts w:ascii="NTPreCursivefk" w:hAnsi="NTPreCursivefk"/>
                <w:b/>
                <w:sz w:val="24"/>
                <w:szCs w:val="24"/>
              </w:rPr>
            </w:pPr>
            <w:r>
              <w:rPr>
                <w:rFonts w:ascii="NTPreCursivefk" w:hAnsi="NTPreCursivefk"/>
                <w:b/>
                <w:sz w:val="24"/>
                <w:szCs w:val="24"/>
              </w:rPr>
              <w:t>KS1</w:t>
            </w:r>
            <w:r w:rsidR="00DD2EA8">
              <w:rPr>
                <w:rFonts w:ascii="NTPreCursivefk" w:hAnsi="NTPreCursivefk"/>
                <w:b/>
                <w:sz w:val="24"/>
                <w:szCs w:val="24"/>
              </w:rPr>
              <w:t>: Year 1/2</w:t>
            </w:r>
            <w:r>
              <w:rPr>
                <w:rFonts w:ascii="NTPreCursivefk" w:hAnsi="NTPreCursivefk"/>
                <w:b/>
                <w:sz w:val="24"/>
                <w:szCs w:val="24"/>
              </w:rPr>
              <w:t xml:space="preserve"> - </w:t>
            </w:r>
            <w:r w:rsidRPr="003A10B5">
              <w:rPr>
                <w:rFonts w:ascii="NTPreCursivefk" w:hAnsi="NTPreCursivefk"/>
                <w:b/>
                <w:sz w:val="24"/>
                <w:szCs w:val="24"/>
              </w:rPr>
              <w:t xml:space="preserve">Year </w:t>
            </w:r>
            <w:r>
              <w:rPr>
                <w:rFonts w:ascii="NTPreCursivefk" w:hAnsi="NTPreCursivefk"/>
                <w:b/>
                <w:sz w:val="24"/>
                <w:szCs w:val="24"/>
              </w:rPr>
              <w:t>B</w:t>
            </w:r>
          </w:p>
        </w:tc>
        <w:tc>
          <w:tcPr>
            <w:tcW w:w="2198" w:type="dxa"/>
          </w:tcPr>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b/>
                <w:bCs/>
                <w:color w:val="000000"/>
                <w:sz w:val="24"/>
                <w:szCs w:val="24"/>
              </w:rPr>
              <w:t xml:space="preserve">LAS Compulsory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 xml:space="preserve">God – Christianity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i/>
                <w:iCs/>
                <w:color w:val="000000"/>
                <w:sz w:val="24"/>
                <w:szCs w:val="24"/>
              </w:rPr>
              <w:t xml:space="preserve">Believing </w:t>
            </w:r>
          </w:p>
          <w:p w:rsidR="0096596C" w:rsidRPr="003A10B5"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w:t>
            </w:r>
            <w:r w:rsidRPr="007D0E62">
              <w:rPr>
                <w:rFonts w:ascii="NTPreCursivefk" w:hAnsi="NTPreCursivefk" w:cs="Calibri"/>
                <w:i/>
                <w:iCs/>
                <w:color w:val="000000"/>
                <w:sz w:val="24"/>
                <w:szCs w:val="24"/>
              </w:rPr>
              <w:t xml:space="preserve">What do Christians </w:t>
            </w:r>
          </w:p>
          <w:tbl>
            <w:tblPr>
              <w:tblW w:w="0" w:type="auto"/>
              <w:tblBorders>
                <w:top w:val="nil"/>
                <w:left w:val="nil"/>
                <w:bottom w:val="nil"/>
                <w:right w:val="nil"/>
              </w:tblBorders>
              <w:tblLook w:val="0000" w:firstRow="0" w:lastRow="0" w:firstColumn="0" w:lastColumn="0" w:noHBand="0" w:noVBand="0"/>
            </w:tblPr>
            <w:tblGrid>
              <w:gridCol w:w="1982"/>
            </w:tblGrid>
            <w:tr w:rsidR="0096596C" w:rsidRPr="007D0E62" w:rsidTr="00BA69DA">
              <w:trPr>
                <w:trHeight w:val="1722"/>
              </w:trPr>
              <w:tc>
                <w:tcPr>
                  <w:tcW w:w="0" w:type="auto"/>
                </w:tcPr>
                <w:p w:rsidR="0096596C" w:rsidRPr="007D0E62" w:rsidRDefault="0096596C" w:rsidP="0096596C">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i/>
                      <w:iCs/>
                      <w:color w:val="000000"/>
                      <w:sz w:val="24"/>
                      <w:szCs w:val="24"/>
                    </w:rPr>
                    <w:t xml:space="preserve">learn and understand about God through Old Testament Bible stories? E.g. Moses, Abraham, Jonah, etc. </w:t>
                  </w:r>
                </w:p>
                <w:p w:rsidR="0096596C" w:rsidRDefault="0096596C" w:rsidP="0096596C">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i/>
                      <w:iCs/>
                      <w:color w:val="000000"/>
                      <w:sz w:val="24"/>
                      <w:szCs w:val="24"/>
                    </w:rPr>
                    <w:t>What do stories in the New Testament tell Christians about Jesus?</w:t>
                  </w:r>
                  <w:r w:rsidRPr="007D0E62">
                    <w:rPr>
                      <w:rFonts w:ascii="NTPreCursivefk" w:hAnsi="NTPreCursivefk" w:cs="Calibri"/>
                      <w:color w:val="000000"/>
                      <w:sz w:val="24"/>
                      <w:szCs w:val="24"/>
                    </w:rPr>
                    <w:t xml:space="preserve">] </w:t>
                  </w:r>
                </w:p>
                <w:p w:rsidR="0096596C" w:rsidRPr="007D0E62" w:rsidRDefault="0096596C" w:rsidP="0096596C">
                  <w:pPr>
                    <w:autoSpaceDE w:val="0"/>
                    <w:autoSpaceDN w:val="0"/>
                    <w:adjustRightInd w:val="0"/>
                    <w:spacing w:after="0" w:line="240" w:lineRule="auto"/>
                    <w:rPr>
                      <w:rFonts w:ascii="NTPreCursivefk" w:hAnsi="NTPreCursivefk" w:cs="Calibri"/>
                      <w:color w:val="000000"/>
                      <w:sz w:val="24"/>
                      <w:szCs w:val="24"/>
                    </w:rPr>
                  </w:pPr>
                </w:p>
                <w:p w:rsidR="0096596C" w:rsidRPr="007D0E62" w:rsidRDefault="0096596C" w:rsidP="0096596C">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B1, B2 </w:t>
                  </w:r>
                </w:p>
                <w:p w:rsidR="0096596C" w:rsidRPr="007D0E62" w:rsidRDefault="0096596C" w:rsidP="0096596C">
                  <w:pPr>
                    <w:autoSpaceDE w:val="0"/>
                    <w:autoSpaceDN w:val="0"/>
                    <w:adjustRightInd w:val="0"/>
                    <w:spacing w:after="0" w:line="240" w:lineRule="auto"/>
                    <w:rPr>
                      <w:rFonts w:ascii="NTPreCursivefk" w:hAnsi="NTPreCursivefk" w:cs="Calibri"/>
                      <w:color w:val="000000"/>
                      <w:sz w:val="24"/>
                      <w:szCs w:val="24"/>
                    </w:rPr>
                  </w:pPr>
                  <w:r w:rsidRPr="007D0E62">
                    <w:rPr>
                      <w:rFonts w:ascii="NTPreCursivefk" w:hAnsi="NTPreCursivefk" w:cs="Calibri"/>
                      <w:color w:val="000000"/>
                      <w:sz w:val="24"/>
                      <w:szCs w:val="24"/>
                    </w:rPr>
                    <w:t xml:space="preserve">T1, T3 </w:t>
                  </w:r>
                </w:p>
              </w:tc>
            </w:tr>
          </w:tbl>
          <w:p w:rsidR="0096596C" w:rsidRDefault="0096596C" w:rsidP="0096596C">
            <w:pPr>
              <w:pStyle w:val="Default"/>
              <w:rPr>
                <w:rFonts w:ascii="NTPreCursivefk" w:hAnsi="NTPreCursivefk"/>
                <w:b/>
                <w:bCs/>
              </w:rPr>
            </w:pP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 </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Being Human – Christianity </w:t>
            </w:r>
          </w:p>
          <w:p w:rsidR="0096596C" w:rsidRPr="003A10B5" w:rsidRDefault="0096596C" w:rsidP="0096596C">
            <w:pPr>
              <w:pStyle w:val="Default"/>
              <w:rPr>
                <w:rFonts w:ascii="NTPreCursivefk" w:hAnsi="NTPreCursivefk"/>
              </w:rPr>
            </w:pPr>
            <w:r w:rsidRPr="003A10B5">
              <w:rPr>
                <w:rFonts w:ascii="NTPreCursivefk" w:hAnsi="NTPreCursivefk"/>
                <w:i/>
                <w:iCs/>
              </w:rPr>
              <w:t xml:space="preserve">Believing </w:t>
            </w:r>
          </w:p>
          <w:p w:rsidR="0096596C" w:rsidRPr="003A10B5"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What does the Bible say about how Christians should treat others and live their lives? </w:t>
            </w:r>
          </w:p>
          <w:p w:rsidR="0096596C" w:rsidRPr="003A10B5" w:rsidRDefault="0096596C" w:rsidP="0096596C">
            <w:pPr>
              <w:rPr>
                <w:rFonts w:ascii="NTPreCursivefk" w:hAnsi="NTPreCursivefk"/>
                <w:b/>
                <w:sz w:val="24"/>
                <w:szCs w:val="24"/>
              </w:rPr>
            </w:pPr>
            <w:r w:rsidRPr="003A10B5">
              <w:rPr>
                <w:rFonts w:ascii="NTPreCursivefk" w:hAnsi="NTPreCursivefk"/>
                <w:i/>
                <w:iCs/>
                <w:sz w:val="24"/>
                <w:szCs w:val="24"/>
              </w:rPr>
              <w:t xml:space="preserve">How can Christian faith and beliefs </w:t>
            </w:r>
            <w:proofErr w:type="gramStart"/>
            <w:r w:rsidRPr="003A10B5">
              <w:rPr>
                <w:rFonts w:ascii="NTPreCursivefk" w:hAnsi="NTPreCursivefk"/>
                <w:i/>
                <w:iCs/>
                <w:sz w:val="24"/>
                <w:szCs w:val="24"/>
              </w:rPr>
              <w:t>be</w:t>
            </w:r>
            <w:proofErr w:type="gramEnd"/>
            <w:r w:rsidRPr="003A10B5">
              <w:rPr>
                <w:rFonts w:ascii="NTPreCursivefk" w:hAnsi="NTPreCursivefk"/>
                <w:i/>
                <w:iCs/>
                <w:sz w:val="24"/>
                <w:szCs w:val="24"/>
              </w:rPr>
              <w:t xml:space="preserve"> </w:t>
            </w:r>
          </w:p>
          <w:p w:rsidR="0096596C" w:rsidRPr="003A10B5" w:rsidRDefault="0096596C" w:rsidP="0096596C">
            <w:pPr>
              <w:pStyle w:val="Default"/>
              <w:rPr>
                <w:rFonts w:ascii="NTPreCursivefk" w:hAnsi="NTPreCursivefk"/>
              </w:rPr>
            </w:pPr>
            <w:r w:rsidRPr="003A10B5">
              <w:rPr>
                <w:rFonts w:ascii="NTPreCursivefk" w:hAnsi="NTPreCursivefk"/>
                <w:i/>
                <w:iCs/>
              </w:rPr>
              <w:t>seen in the actions of inspirational Christians?</w:t>
            </w:r>
            <w:r w:rsidRPr="003A10B5">
              <w:rPr>
                <w:rFonts w:ascii="NTPreCursivefk" w:hAnsi="NTPreCursivefk"/>
              </w:rPr>
              <w:t xml:space="preserve">] </w:t>
            </w:r>
          </w:p>
          <w:p w:rsidR="0096596C" w:rsidRPr="003A10B5" w:rsidRDefault="0096596C" w:rsidP="0096596C">
            <w:pPr>
              <w:pStyle w:val="Default"/>
              <w:rPr>
                <w:rFonts w:ascii="NTPreCursivefk" w:hAnsi="NTPreCursivefk"/>
              </w:rPr>
            </w:pPr>
            <w:r w:rsidRPr="003A10B5">
              <w:rPr>
                <w:rFonts w:ascii="NTPreCursivefk" w:hAnsi="NTPreCursivefk"/>
              </w:rPr>
              <w:t xml:space="preserve">B1, B2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T1, T3 </w:t>
            </w:r>
          </w:p>
        </w:tc>
        <w:tc>
          <w:tcPr>
            <w:tcW w:w="2198" w:type="dxa"/>
          </w:tcPr>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b/>
                <w:bCs/>
                <w:color w:val="000000"/>
                <w:sz w:val="24"/>
                <w:szCs w:val="24"/>
              </w:rPr>
              <w:t xml:space="preserve">LAS Compulsory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 xml:space="preserve">Community – Christianity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i/>
                <w:iCs/>
                <w:color w:val="000000"/>
                <w:sz w:val="24"/>
                <w:szCs w:val="24"/>
              </w:rPr>
              <w:t xml:space="preserve">Living </w:t>
            </w:r>
          </w:p>
          <w:p w:rsidR="0096596C" w:rsidRPr="003A10B5" w:rsidRDefault="0096596C" w:rsidP="0096596C">
            <w:pPr>
              <w:autoSpaceDE w:val="0"/>
              <w:autoSpaceDN w:val="0"/>
              <w:adjustRightInd w:val="0"/>
              <w:rPr>
                <w:rFonts w:ascii="NTPreCursivefk" w:hAnsi="NTPreCursivefk" w:cs="Calibri"/>
                <w:i/>
                <w:iCs/>
                <w:color w:val="000000"/>
                <w:sz w:val="24"/>
                <w:szCs w:val="24"/>
              </w:rPr>
            </w:pPr>
            <w:r w:rsidRPr="007D0E62">
              <w:rPr>
                <w:rFonts w:ascii="NTPreCursivefk" w:hAnsi="NTPreCursivefk" w:cs="Calibri"/>
                <w:color w:val="000000"/>
                <w:sz w:val="24"/>
                <w:szCs w:val="24"/>
              </w:rPr>
              <w:t>[</w:t>
            </w:r>
            <w:r w:rsidRPr="007D0E62">
              <w:rPr>
                <w:rFonts w:ascii="NTPreCursivefk" w:hAnsi="NTPreCursivefk" w:cs="Calibri"/>
                <w:i/>
                <w:iCs/>
                <w:color w:val="000000"/>
                <w:sz w:val="24"/>
                <w:szCs w:val="24"/>
              </w:rPr>
              <w:t>What do Christians</w:t>
            </w:r>
          </w:p>
          <w:p w:rsidR="0096596C" w:rsidRPr="003A10B5" w:rsidRDefault="0096596C" w:rsidP="0096596C">
            <w:pPr>
              <w:pStyle w:val="Default"/>
              <w:rPr>
                <w:rFonts w:ascii="NTPreCursivefk" w:hAnsi="NTPreCursivefk"/>
              </w:rPr>
            </w:pPr>
            <w:r w:rsidRPr="003A10B5">
              <w:rPr>
                <w:rFonts w:ascii="NTPreCursivefk" w:hAnsi="NTPreCursivefk"/>
                <w:i/>
                <w:iCs/>
              </w:rPr>
              <w:t xml:space="preserve">express their beliefs? </w:t>
            </w:r>
          </w:p>
          <w:p w:rsidR="0096596C" w:rsidRDefault="0096596C" w:rsidP="0096596C">
            <w:pPr>
              <w:pStyle w:val="Default"/>
              <w:rPr>
                <w:rFonts w:ascii="NTPreCursivefk" w:hAnsi="NTPreCursivefk"/>
              </w:rPr>
            </w:pPr>
            <w:r w:rsidRPr="003A10B5">
              <w:rPr>
                <w:rFonts w:ascii="NTPreCursivefk" w:hAnsi="NTPreCursivefk"/>
                <w:i/>
                <w:iCs/>
              </w:rPr>
              <w:t>Which celebrations are important to Christians? What are the key practices associated with these celebrations and what do they tell us about beliefs about God, humans and the world?</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B2 </w:t>
            </w:r>
          </w:p>
          <w:p w:rsidR="0096596C" w:rsidRPr="003A10B5" w:rsidRDefault="0096596C" w:rsidP="0096596C">
            <w:pPr>
              <w:pStyle w:val="Default"/>
              <w:rPr>
                <w:rFonts w:ascii="NTPreCursivefk" w:hAnsi="NTPreCursivefk"/>
              </w:rPr>
            </w:pPr>
            <w:r w:rsidRPr="003A10B5">
              <w:rPr>
                <w:rFonts w:ascii="NTPreCursivefk" w:hAnsi="NTPreCursivefk"/>
              </w:rPr>
              <w:t xml:space="preserve">L2, L3, L4a, L4b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T1, T3 </w:t>
            </w:r>
            <w:r w:rsidRPr="007D0E62">
              <w:rPr>
                <w:rFonts w:ascii="NTPreCursivefk" w:hAnsi="NTPreCursivefk" w:cs="Calibri"/>
                <w:i/>
                <w:iCs/>
                <w:color w:val="000000"/>
                <w:sz w:val="24"/>
                <w:szCs w:val="24"/>
              </w:rPr>
              <w:t xml:space="preserve"> </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Life Journey – Christianity </w:t>
            </w:r>
          </w:p>
          <w:p w:rsidR="0096596C" w:rsidRPr="003A10B5" w:rsidRDefault="0096596C" w:rsidP="0096596C">
            <w:pPr>
              <w:pStyle w:val="Default"/>
              <w:rPr>
                <w:rFonts w:ascii="NTPreCursivefk" w:hAnsi="NTPreCursivefk"/>
              </w:rPr>
            </w:pPr>
            <w:r w:rsidRPr="003A10B5">
              <w:rPr>
                <w:rFonts w:ascii="NTPreCursivefk" w:hAnsi="NTPreCursivefk"/>
                <w:i/>
                <w:iCs/>
              </w:rPr>
              <w:t xml:space="preserve">Living </w:t>
            </w:r>
          </w:p>
          <w:p w:rsidR="0096596C" w:rsidRPr="003A10B5"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What do Christians do to celebrate birth? </w:t>
            </w:r>
          </w:p>
          <w:p w:rsidR="0096596C" w:rsidRDefault="0096596C" w:rsidP="0096596C">
            <w:pPr>
              <w:rPr>
                <w:rFonts w:ascii="NTPreCursivefk" w:hAnsi="NTPreCursivefk"/>
                <w:sz w:val="24"/>
                <w:szCs w:val="24"/>
              </w:rPr>
            </w:pPr>
            <w:r w:rsidRPr="003A10B5">
              <w:rPr>
                <w:rFonts w:ascii="NTPreCursivefk" w:hAnsi="NTPreCursivefk"/>
                <w:i/>
                <w:iCs/>
                <w:sz w:val="24"/>
                <w:szCs w:val="24"/>
              </w:rPr>
              <w:t>What does it mean and why does it matter to belong?</w:t>
            </w:r>
            <w:r w:rsidRPr="003A10B5">
              <w:rPr>
                <w:rFonts w:ascii="NTPreCursivefk" w:hAnsi="NTPreCursivefk"/>
                <w:sz w:val="24"/>
                <w:szCs w:val="24"/>
              </w:rPr>
              <w:t xml:space="preserve">] </w:t>
            </w:r>
          </w:p>
          <w:p w:rsidR="0096596C" w:rsidRPr="003A10B5" w:rsidRDefault="0096596C" w:rsidP="0096596C">
            <w:pPr>
              <w:rPr>
                <w:rFonts w:ascii="NTPreCursivefk" w:hAnsi="NTPreCursivefk"/>
                <w:b/>
                <w:sz w:val="24"/>
                <w:szCs w:val="24"/>
              </w:rPr>
            </w:pPr>
          </w:p>
          <w:p w:rsidR="0096596C" w:rsidRPr="003A10B5" w:rsidRDefault="0096596C" w:rsidP="0096596C">
            <w:pPr>
              <w:pStyle w:val="Default"/>
              <w:rPr>
                <w:rFonts w:ascii="NTPreCursivefk" w:hAnsi="NTPreCursivefk"/>
              </w:rPr>
            </w:pPr>
            <w:r w:rsidRPr="003A10B5">
              <w:rPr>
                <w:rFonts w:ascii="NTPreCursivefk" w:hAnsi="NTPreCursivefk"/>
              </w:rPr>
              <w:t xml:space="preserve">B2 </w:t>
            </w:r>
          </w:p>
          <w:p w:rsidR="0096596C" w:rsidRPr="003A10B5" w:rsidRDefault="0096596C" w:rsidP="0096596C">
            <w:pPr>
              <w:pStyle w:val="Default"/>
              <w:rPr>
                <w:rFonts w:ascii="NTPreCursivefk" w:hAnsi="NTPreCursivefk"/>
              </w:rPr>
            </w:pPr>
            <w:r w:rsidRPr="003A10B5">
              <w:rPr>
                <w:rFonts w:ascii="NTPreCursivefk" w:hAnsi="NTPreCursivefk"/>
              </w:rPr>
              <w:t xml:space="preserve">L3, L4a, L4b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T1, T3 </w:t>
            </w:r>
          </w:p>
        </w:tc>
        <w:tc>
          <w:tcPr>
            <w:tcW w:w="4398" w:type="dxa"/>
            <w:gridSpan w:val="2"/>
          </w:tcPr>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b/>
                <w:bCs/>
                <w:color w:val="000000"/>
                <w:sz w:val="24"/>
                <w:szCs w:val="24"/>
              </w:rPr>
              <w:t xml:space="preserve">LAS Additional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 xml:space="preserve">Places of worship </w:t>
            </w:r>
          </w:p>
          <w:p w:rsidR="0096596C" w:rsidRPr="007D0E62"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i/>
                <w:iCs/>
                <w:color w:val="000000"/>
                <w:sz w:val="24"/>
                <w:szCs w:val="24"/>
              </w:rPr>
              <w:t xml:space="preserve">Believing, Living, Thinking </w:t>
            </w:r>
          </w:p>
          <w:p w:rsidR="0096596C" w:rsidRPr="003A10B5" w:rsidRDefault="0096596C" w:rsidP="0096596C">
            <w:pPr>
              <w:autoSpaceDE w:val="0"/>
              <w:autoSpaceDN w:val="0"/>
              <w:adjustRightInd w:val="0"/>
              <w:rPr>
                <w:rFonts w:ascii="NTPreCursivefk" w:hAnsi="NTPreCursivefk" w:cs="Calibri"/>
                <w:color w:val="000000"/>
                <w:sz w:val="24"/>
                <w:szCs w:val="24"/>
              </w:rPr>
            </w:pPr>
            <w:r w:rsidRPr="007D0E62">
              <w:rPr>
                <w:rFonts w:ascii="NTPreCursivefk" w:hAnsi="NTPreCursivefk" w:cs="Calibri"/>
                <w:color w:val="000000"/>
                <w:sz w:val="24"/>
                <w:szCs w:val="24"/>
              </w:rPr>
              <w:t xml:space="preserve">[Choose three key objects, features or </w:t>
            </w:r>
            <w:r w:rsidRPr="003A10B5">
              <w:rPr>
                <w:rFonts w:ascii="NTPreCursivefk" w:hAnsi="NTPreCursivefk" w:cs="Calibri"/>
                <w:color w:val="000000"/>
                <w:sz w:val="24"/>
                <w:szCs w:val="24"/>
              </w:rPr>
              <w:t>symbols and look at:</w:t>
            </w:r>
          </w:p>
          <w:p w:rsidR="0096596C" w:rsidRPr="003A10B5" w:rsidRDefault="0096596C" w:rsidP="0096596C">
            <w:pPr>
              <w:autoSpaceDE w:val="0"/>
              <w:autoSpaceDN w:val="0"/>
              <w:adjustRightInd w:val="0"/>
              <w:rPr>
                <w:rFonts w:ascii="NTPreCursivefk" w:hAnsi="NTPreCursivefk" w:cs="Calibri"/>
                <w:color w:val="000000"/>
                <w:sz w:val="24"/>
                <w:szCs w:val="24"/>
              </w:rPr>
            </w:pPr>
            <w:r w:rsidRPr="003A10B5">
              <w:rPr>
                <w:rFonts w:ascii="NTPreCursivefk" w:hAnsi="NTPreCursivefk" w:cs="Calibri"/>
                <w:color w:val="000000"/>
                <w:sz w:val="24"/>
                <w:szCs w:val="24"/>
              </w:rPr>
              <w:t>- what they tell us about beliefs about God/humans/the world around them</w:t>
            </w:r>
          </w:p>
          <w:p w:rsidR="0096596C" w:rsidRPr="003A10B5" w:rsidRDefault="0096596C" w:rsidP="0096596C">
            <w:pPr>
              <w:autoSpaceDE w:val="0"/>
              <w:autoSpaceDN w:val="0"/>
              <w:adjustRightInd w:val="0"/>
              <w:rPr>
                <w:rFonts w:ascii="NTPreCursivefk" w:hAnsi="NTPreCursivefk" w:cs="Calibri"/>
                <w:color w:val="000000"/>
                <w:sz w:val="24"/>
                <w:szCs w:val="24"/>
              </w:rPr>
            </w:pPr>
            <w:r w:rsidRPr="003A10B5">
              <w:rPr>
                <w:rFonts w:ascii="NTPreCursivefk" w:hAnsi="NTPreCursivefk" w:cs="Calibri"/>
                <w:color w:val="000000"/>
                <w:sz w:val="24"/>
                <w:szCs w:val="24"/>
              </w:rPr>
              <w:t>- how they are used in practice – i.e. what impact they have on the community</w:t>
            </w:r>
          </w:p>
          <w:p w:rsidR="0096596C" w:rsidRDefault="0096596C" w:rsidP="0096596C">
            <w:pPr>
              <w:autoSpaceDE w:val="0"/>
              <w:autoSpaceDN w:val="0"/>
              <w:adjustRightInd w:val="0"/>
              <w:rPr>
                <w:rFonts w:ascii="NTPreCursivefk" w:hAnsi="NTPreCursivefk" w:cs="Calibri"/>
                <w:color w:val="000000"/>
                <w:sz w:val="24"/>
                <w:szCs w:val="24"/>
              </w:rPr>
            </w:pPr>
            <w:r w:rsidRPr="003A10B5">
              <w:rPr>
                <w:rFonts w:ascii="NTPreCursivefk" w:hAnsi="NTPreCursivefk" w:cs="Calibri"/>
                <w:color w:val="000000"/>
                <w:sz w:val="24"/>
                <w:szCs w:val="24"/>
              </w:rPr>
              <w:t>Must include at least one religion/worldview other than Christianity and Islam]</w:t>
            </w:r>
          </w:p>
          <w:p w:rsidR="0096596C" w:rsidRPr="003A10B5" w:rsidRDefault="0096596C" w:rsidP="0096596C">
            <w:pPr>
              <w:autoSpaceDE w:val="0"/>
              <w:autoSpaceDN w:val="0"/>
              <w:adjustRightInd w:val="0"/>
              <w:rPr>
                <w:rFonts w:ascii="NTPreCursivefk" w:hAnsi="NTPreCursivefk" w:cs="Calibri"/>
                <w:color w:val="000000"/>
                <w:sz w:val="24"/>
                <w:szCs w:val="24"/>
              </w:rPr>
            </w:pPr>
          </w:p>
          <w:p w:rsidR="0096596C" w:rsidRPr="003A10B5" w:rsidRDefault="0096596C" w:rsidP="0096596C">
            <w:pPr>
              <w:autoSpaceDE w:val="0"/>
              <w:autoSpaceDN w:val="0"/>
              <w:adjustRightInd w:val="0"/>
              <w:rPr>
                <w:rFonts w:ascii="NTPreCursivefk" w:hAnsi="NTPreCursivefk" w:cs="Calibri"/>
                <w:color w:val="000000"/>
                <w:sz w:val="24"/>
                <w:szCs w:val="24"/>
              </w:rPr>
            </w:pPr>
            <w:r w:rsidRPr="003A10B5">
              <w:rPr>
                <w:rFonts w:ascii="NTPreCursivefk" w:hAnsi="NTPreCursivefk" w:cs="Calibri"/>
                <w:color w:val="000000"/>
                <w:sz w:val="24"/>
                <w:szCs w:val="24"/>
              </w:rPr>
              <w:t>B1, B2</w:t>
            </w:r>
          </w:p>
          <w:p w:rsidR="0096596C" w:rsidRPr="003A10B5" w:rsidRDefault="0096596C" w:rsidP="0096596C">
            <w:pPr>
              <w:autoSpaceDE w:val="0"/>
              <w:autoSpaceDN w:val="0"/>
              <w:adjustRightInd w:val="0"/>
              <w:rPr>
                <w:rFonts w:ascii="NTPreCursivefk" w:hAnsi="NTPreCursivefk" w:cs="Calibri"/>
                <w:color w:val="000000"/>
                <w:sz w:val="24"/>
                <w:szCs w:val="24"/>
              </w:rPr>
            </w:pPr>
            <w:r w:rsidRPr="003A10B5">
              <w:rPr>
                <w:rFonts w:ascii="NTPreCursivefk" w:hAnsi="NTPreCursivefk" w:cs="Calibri"/>
                <w:color w:val="000000"/>
                <w:sz w:val="24"/>
                <w:szCs w:val="24"/>
              </w:rPr>
              <w:t>L1, L2, L3, L4a, L4b</w:t>
            </w:r>
          </w:p>
          <w:p w:rsidR="0096596C" w:rsidRPr="003A10B5" w:rsidRDefault="0096596C" w:rsidP="0096596C">
            <w:pPr>
              <w:rPr>
                <w:rFonts w:ascii="NTPreCursivefk" w:hAnsi="NTPreCursivefk"/>
                <w:b/>
                <w:sz w:val="24"/>
                <w:szCs w:val="24"/>
              </w:rPr>
            </w:pPr>
            <w:r w:rsidRPr="003A10B5">
              <w:rPr>
                <w:rFonts w:ascii="NTPreCursivefk" w:hAnsi="NTPreCursivefk" w:cs="Calibri"/>
                <w:color w:val="000000"/>
                <w:sz w:val="24"/>
                <w:szCs w:val="24"/>
              </w:rPr>
              <w:t>T1, T2, T3</w:t>
            </w:r>
          </w:p>
        </w:tc>
      </w:tr>
      <w:tr w:rsidR="0096596C" w:rsidRPr="003A10B5" w:rsidTr="00EC282A">
        <w:tc>
          <w:tcPr>
            <w:tcW w:w="2198" w:type="dxa"/>
            <w:shd w:val="clear" w:color="auto" w:fill="C5E0B3" w:themeFill="accent6" w:themeFillTint="66"/>
          </w:tcPr>
          <w:p w:rsidR="0096596C" w:rsidRPr="003A10B5" w:rsidRDefault="0096596C" w:rsidP="0096596C">
            <w:pPr>
              <w:pStyle w:val="Default"/>
              <w:rPr>
                <w:rFonts w:ascii="NTPreCursivefk" w:hAnsi="NTPreCursivefk"/>
              </w:rPr>
            </w:pPr>
            <w:r w:rsidRPr="003A10B5">
              <w:rPr>
                <w:rFonts w:ascii="NTPreCursivefk" w:hAnsi="NTPreCursivefk"/>
                <w:b/>
                <w:bCs/>
                <w:i/>
                <w:iCs/>
              </w:rPr>
              <w:lastRenderedPageBreak/>
              <w:t xml:space="preserve">Why this? </w:t>
            </w:r>
          </w:p>
          <w:p w:rsidR="0096596C" w:rsidRPr="003A10B5" w:rsidRDefault="0096596C" w:rsidP="0096596C">
            <w:pPr>
              <w:rPr>
                <w:rFonts w:ascii="NTPreCursivefk" w:hAnsi="NTPreCursivefk"/>
                <w:b/>
                <w:sz w:val="24"/>
                <w:szCs w:val="24"/>
              </w:rPr>
            </w:pPr>
            <w:r w:rsidRPr="003A10B5">
              <w:rPr>
                <w:rFonts w:ascii="NTPreCursivefk" w:hAnsi="NTPreCursivefk"/>
                <w:b/>
                <w:bCs/>
                <w:i/>
                <w:iCs/>
                <w:sz w:val="24"/>
                <w:szCs w:val="24"/>
              </w:rPr>
              <w:t xml:space="preserve">Why now? </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Building on the learning from Year 1, pupils learn more about what Muslims believe about human beings, their relationship to each other and their relationship to Allah (God). </w:t>
            </w:r>
          </w:p>
          <w:p w:rsidR="0096596C" w:rsidRPr="003A10B5" w:rsidRDefault="0096596C" w:rsidP="0096596C">
            <w:pPr>
              <w:rPr>
                <w:rFonts w:ascii="NTPreCursivefk" w:hAnsi="NTPreCursivefk"/>
                <w:b/>
                <w:sz w:val="24"/>
                <w:szCs w:val="24"/>
              </w:rPr>
            </w:pP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Having explored beliefs about human beings in the previous term, pupils now have the opportunity to learn about how Muslims welcome a new human into the world. </w:t>
            </w:r>
          </w:p>
          <w:p w:rsidR="0096596C" w:rsidRPr="003A10B5" w:rsidRDefault="0096596C" w:rsidP="0096596C">
            <w:pPr>
              <w:rPr>
                <w:rFonts w:ascii="NTPreCursivefk" w:hAnsi="NTPreCursivefk"/>
                <w:b/>
                <w:sz w:val="24"/>
                <w:szCs w:val="24"/>
              </w:rPr>
            </w:pP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Building on the learning from Year 1 and autumn term, pupils learn more about what Christians believe about human beings, their relationship to each other and their relationship to God. </w:t>
            </w:r>
          </w:p>
          <w:p w:rsidR="0096596C" w:rsidRPr="003A10B5" w:rsidRDefault="0096596C" w:rsidP="0096596C">
            <w:pPr>
              <w:rPr>
                <w:rFonts w:ascii="NTPreCursivefk" w:hAnsi="NTPreCursivefk"/>
                <w:b/>
                <w:sz w:val="24"/>
                <w:szCs w:val="24"/>
              </w:rPr>
            </w:pP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Having explored beliefs about human beings in the previous term, pupils now have the opportunity to learn about how Christians welcome a new human into the world. </w:t>
            </w:r>
          </w:p>
          <w:p w:rsidR="0096596C" w:rsidRPr="003A10B5" w:rsidRDefault="0096596C" w:rsidP="0096596C">
            <w:pPr>
              <w:rPr>
                <w:rFonts w:ascii="NTPreCursivefk" w:hAnsi="NTPreCursivefk"/>
                <w:b/>
                <w:sz w:val="24"/>
                <w:szCs w:val="24"/>
              </w:rPr>
            </w:pPr>
          </w:p>
        </w:tc>
        <w:tc>
          <w:tcPr>
            <w:tcW w:w="4398" w:type="dxa"/>
            <w:gridSpan w:val="2"/>
          </w:tcPr>
          <w:p w:rsidR="0096596C" w:rsidRPr="003A10B5" w:rsidRDefault="0096596C" w:rsidP="0096596C">
            <w:pPr>
              <w:pStyle w:val="Default"/>
              <w:rPr>
                <w:rFonts w:ascii="NTPreCursivefk" w:hAnsi="NTPreCursivefk"/>
              </w:rPr>
            </w:pPr>
            <w:r w:rsidRPr="003A10B5">
              <w:rPr>
                <w:rFonts w:ascii="NTPreCursivefk" w:hAnsi="NTPreCursivefk"/>
                <w:i/>
                <w:iCs/>
              </w:rPr>
              <w:t xml:space="preserve">Building on the learning in autumn term, pupils broaden their understanding of different ways in which religious and non-religious people show gratitude. </w:t>
            </w:r>
          </w:p>
          <w:p w:rsidR="0096596C" w:rsidRPr="003A10B5" w:rsidRDefault="0096596C" w:rsidP="0096596C">
            <w:pPr>
              <w:rPr>
                <w:rFonts w:ascii="NTPreCursivefk" w:hAnsi="NTPreCursivefk"/>
                <w:b/>
                <w:sz w:val="24"/>
                <w:szCs w:val="24"/>
              </w:rPr>
            </w:pPr>
          </w:p>
        </w:tc>
      </w:tr>
      <w:tr w:rsidR="0096596C" w:rsidRPr="003A10B5" w:rsidTr="00EC282A">
        <w:tc>
          <w:tcPr>
            <w:tcW w:w="2198" w:type="dxa"/>
            <w:shd w:val="clear" w:color="auto" w:fill="FFE599" w:themeFill="accent4" w:themeFillTint="66"/>
          </w:tcPr>
          <w:p w:rsidR="0096596C" w:rsidRPr="00EC282A" w:rsidRDefault="0096596C" w:rsidP="0096596C">
            <w:pPr>
              <w:rPr>
                <w:rFonts w:ascii="NTPreCursivefk" w:hAnsi="NTPreCursivefk"/>
                <w:b/>
                <w:sz w:val="24"/>
                <w:szCs w:val="24"/>
              </w:rPr>
            </w:pPr>
            <w:r w:rsidRPr="00EC282A">
              <w:rPr>
                <w:rFonts w:ascii="NTPreCursivefk" w:hAnsi="NTPreCursivefk"/>
                <w:b/>
                <w:sz w:val="24"/>
                <w:szCs w:val="24"/>
              </w:rPr>
              <w:t xml:space="preserve">Year </w:t>
            </w:r>
            <w:r w:rsidR="00EC282A" w:rsidRPr="00EC282A">
              <w:rPr>
                <w:rFonts w:ascii="NTPreCursivefk" w:hAnsi="NTPreCursivefk"/>
                <w:b/>
                <w:sz w:val="24"/>
                <w:szCs w:val="24"/>
              </w:rPr>
              <w:t>3/4</w:t>
            </w:r>
          </w:p>
          <w:p w:rsidR="00EC282A" w:rsidRPr="003A10B5" w:rsidRDefault="00EC282A" w:rsidP="0096596C">
            <w:pPr>
              <w:rPr>
                <w:rFonts w:ascii="NTPreCursivefk" w:hAnsi="NTPreCursivefk"/>
                <w:b/>
                <w:sz w:val="24"/>
                <w:szCs w:val="24"/>
              </w:rPr>
            </w:pPr>
            <w:r w:rsidRPr="00EC282A">
              <w:rPr>
                <w:rFonts w:ascii="NTPreCursivefk" w:hAnsi="NTPreCursivefk"/>
                <w:b/>
                <w:sz w:val="24"/>
                <w:szCs w:val="24"/>
              </w:rPr>
              <w:t>Year A</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rPr>
              <w:t xml:space="preserve"> </w:t>
            </w: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God – Hinduism </w:t>
            </w:r>
          </w:p>
          <w:p w:rsidR="0096596C" w:rsidRPr="003A10B5" w:rsidRDefault="0096596C" w:rsidP="0096596C">
            <w:pPr>
              <w:pStyle w:val="Default"/>
              <w:rPr>
                <w:rFonts w:ascii="NTPreCursivefk" w:hAnsi="NTPreCursivefk"/>
              </w:rPr>
            </w:pPr>
            <w:r w:rsidRPr="003A10B5">
              <w:rPr>
                <w:rFonts w:ascii="NTPreCursivefk" w:hAnsi="NTPreCursivefk"/>
                <w:i/>
                <w:iCs/>
              </w:rPr>
              <w:t xml:space="preserve">Believing </w:t>
            </w:r>
          </w:p>
          <w:p w:rsidR="0096596C"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How are deities and key figures described in Hindu sacred texts and stories? What might Hindus understand about the Divine through these stories? What is the purpose of visual symbols in the mandir?</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B1, B2a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T2, T3</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 </w:t>
            </w: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God – Islam </w:t>
            </w:r>
          </w:p>
          <w:p w:rsidR="0096596C" w:rsidRPr="003A10B5" w:rsidRDefault="0096596C" w:rsidP="0096596C">
            <w:pPr>
              <w:pStyle w:val="Default"/>
              <w:rPr>
                <w:rFonts w:ascii="NTPreCursivefk" w:hAnsi="NTPreCursivefk"/>
              </w:rPr>
            </w:pPr>
            <w:r w:rsidRPr="003A10B5">
              <w:rPr>
                <w:rFonts w:ascii="NTPreCursivefk" w:hAnsi="NTPreCursivefk"/>
                <w:i/>
                <w:iCs/>
              </w:rPr>
              <w:t xml:space="preserve">Believing </w:t>
            </w:r>
          </w:p>
          <w:p w:rsidR="0096596C"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What do the main concepts in Islam reveal about the nature of Allah? What is the purpose of visual symbols in a mosque?</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B1, B2a </w:t>
            </w:r>
          </w:p>
          <w:p w:rsidR="0096596C" w:rsidRPr="003A10B5" w:rsidRDefault="0096596C" w:rsidP="0096596C">
            <w:pPr>
              <w:pStyle w:val="Default"/>
              <w:rPr>
                <w:rFonts w:ascii="NTPreCursivefk" w:hAnsi="NTPreCursivefk"/>
              </w:rPr>
            </w:pPr>
            <w:r w:rsidRPr="003A10B5">
              <w:rPr>
                <w:rFonts w:ascii="NTPreCursivefk" w:hAnsi="NTPreCursivefk"/>
              </w:rPr>
              <w:t>T2, T3</w:t>
            </w:r>
          </w:p>
        </w:tc>
        <w:tc>
          <w:tcPr>
            <w:tcW w:w="4396" w:type="dxa"/>
            <w:gridSpan w:val="2"/>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God – Christianity </w:t>
            </w:r>
          </w:p>
          <w:p w:rsidR="0096596C" w:rsidRDefault="0096596C" w:rsidP="0096596C">
            <w:pPr>
              <w:pStyle w:val="Default"/>
              <w:rPr>
                <w:rFonts w:ascii="NTPreCursivefk" w:hAnsi="NTPreCursivefk"/>
              </w:rPr>
            </w:pPr>
            <w:r w:rsidRPr="003A10B5">
              <w:rPr>
                <w:rFonts w:ascii="NTPreCursivefk" w:hAnsi="NTPreCursivefk"/>
                <w:i/>
                <w:iCs/>
              </w:rPr>
              <w:t xml:space="preserve">Believing </w:t>
            </w:r>
            <w:r w:rsidRPr="003A10B5">
              <w:rPr>
                <w:rFonts w:ascii="NTPreCursivefk" w:hAnsi="NTPreCursivefk"/>
              </w:rPr>
              <w:t>[</w:t>
            </w:r>
            <w:r w:rsidRPr="003A10B5">
              <w:rPr>
                <w:rFonts w:ascii="NTPreCursivefk" w:hAnsi="NTPreCursivefk"/>
                <w:i/>
                <w:iCs/>
              </w:rPr>
              <w:t>How do symbols in the Bible help Christians relate to God? What do symbols in the story of Jesus’ baptism reveal about the nature of God? What visual symbols and symbolic acts can be seen in a Christian church? How might language within worship express Christian beliefs?</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B1, B2a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T2, T3 </w:t>
            </w:r>
          </w:p>
        </w:tc>
        <w:tc>
          <w:tcPr>
            <w:tcW w:w="4398" w:type="dxa"/>
            <w:gridSpan w:val="2"/>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Additional </w:t>
            </w:r>
          </w:p>
          <w:p w:rsidR="0096596C" w:rsidRPr="003A10B5" w:rsidRDefault="0096596C" w:rsidP="0096596C">
            <w:pPr>
              <w:pStyle w:val="Default"/>
              <w:rPr>
                <w:rFonts w:ascii="NTPreCursivefk" w:hAnsi="NTPreCursivefk"/>
              </w:rPr>
            </w:pPr>
            <w:r w:rsidRPr="003A10B5">
              <w:rPr>
                <w:rFonts w:ascii="NTPreCursivefk" w:hAnsi="NTPreCursivefk"/>
              </w:rPr>
              <w:t>Big Questions (</w:t>
            </w:r>
            <w:r w:rsidRPr="003A10B5">
              <w:rPr>
                <w:rFonts w:ascii="NTPreCursivefk" w:hAnsi="NTPreCursivefk"/>
                <w:i/>
                <w:iCs/>
              </w:rPr>
              <w:t>including Christianity</w:t>
            </w:r>
            <w:r w:rsidRPr="003A10B5">
              <w:rPr>
                <w:rFonts w:ascii="NTPreCursivefk" w:hAnsi="NTPreCursivefk"/>
              </w:rPr>
              <w:t xml:space="preserve">): </w:t>
            </w:r>
          </w:p>
          <w:p w:rsidR="0096596C" w:rsidRPr="003A10B5" w:rsidRDefault="0096596C" w:rsidP="0096596C">
            <w:pPr>
              <w:pStyle w:val="Default"/>
              <w:rPr>
                <w:rFonts w:ascii="NTPreCursivefk" w:hAnsi="NTPreCursivefk"/>
              </w:rPr>
            </w:pPr>
            <w:r w:rsidRPr="003A10B5">
              <w:rPr>
                <w:rFonts w:ascii="NTPreCursivefk" w:hAnsi="NTPreCursivefk"/>
              </w:rPr>
              <w:t xml:space="preserve">What does it mean to live a good life? </w:t>
            </w:r>
          </w:p>
          <w:p w:rsidR="0096596C" w:rsidRPr="003A10B5" w:rsidRDefault="0096596C" w:rsidP="0096596C">
            <w:pPr>
              <w:pStyle w:val="Default"/>
              <w:rPr>
                <w:rFonts w:ascii="NTPreCursivefk" w:hAnsi="NTPreCursivefk"/>
              </w:rPr>
            </w:pPr>
            <w:r w:rsidRPr="003A10B5">
              <w:rPr>
                <w:rFonts w:ascii="NTPreCursivefk" w:hAnsi="NTPreCursivefk"/>
                <w:i/>
                <w:iCs/>
              </w:rPr>
              <w:t xml:space="preserve">Believing, Living, Thinking </w:t>
            </w:r>
          </w:p>
          <w:p w:rsidR="0096596C"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Opportunity to look at guidelines and laws in various religions and non-religious worldviews. Chance to explore whether ‘good’ means the same thing to everybody</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B1, B2a </w:t>
            </w:r>
          </w:p>
          <w:p w:rsidR="0096596C" w:rsidRPr="003A10B5" w:rsidRDefault="0096596C" w:rsidP="0096596C">
            <w:pPr>
              <w:pStyle w:val="Default"/>
              <w:rPr>
                <w:rFonts w:ascii="NTPreCursivefk" w:hAnsi="NTPreCursivefk"/>
              </w:rPr>
            </w:pPr>
            <w:r w:rsidRPr="003A10B5">
              <w:rPr>
                <w:rFonts w:ascii="NTPreCursivefk" w:hAnsi="NTPreCursivefk"/>
              </w:rPr>
              <w:t xml:space="preserve">L1, L2, L3, L4a, L4b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T1, T2, T3 </w:t>
            </w:r>
          </w:p>
        </w:tc>
      </w:tr>
      <w:tr w:rsidR="0096596C" w:rsidRPr="003A10B5" w:rsidTr="00EC282A">
        <w:tc>
          <w:tcPr>
            <w:tcW w:w="2198" w:type="dxa"/>
            <w:shd w:val="clear" w:color="auto" w:fill="FFE599" w:themeFill="accent4" w:themeFillTint="66"/>
          </w:tcPr>
          <w:p w:rsidR="0096596C" w:rsidRPr="003A10B5" w:rsidRDefault="0096596C" w:rsidP="0096596C">
            <w:pPr>
              <w:pStyle w:val="Default"/>
              <w:rPr>
                <w:rFonts w:ascii="NTPreCursivefk" w:hAnsi="NTPreCursivefk"/>
              </w:rPr>
            </w:pPr>
            <w:r w:rsidRPr="003A10B5">
              <w:rPr>
                <w:rFonts w:ascii="NTPreCursivefk" w:hAnsi="NTPreCursivefk"/>
                <w:b/>
                <w:bCs/>
                <w:i/>
                <w:iCs/>
              </w:rPr>
              <w:t xml:space="preserve">Why this? </w:t>
            </w:r>
          </w:p>
          <w:p w:rsidR="0096596C" w:rsidRPr="003A10B5" w:rsidRDefault="0096596C" w:rsidP="0096596C">
            <w:pPr>
              <w:rPr>
                <w:rFonts w:ascii="NTPreCursivefk" w:hAnsi="NTPreCursivefk"/>
                <w:b/>
                <w:sz w:val="24"/>
                <w:szCs w:val="24"/>
              </w:rPr>
            </w:pPr>
            <w:r w:rsidRPr="003A10B5">
              <w:rPr>
                <w:rFonts w:ascii="NTPreCursivefk" w:hAnsi="NTPreCursivefk"/>
                <w:b/>
                <w:bCs/>
                <w:i/>
                <w:iCs/>
                <w:sz w:val="24"/>
                <w:szCs w:val="24"/>
              </w:rPr>
              <w:t xml:space="preserve">Why now? </w:t>
            </w:r>
          </w:p>
        </w:tc>
        <w:tc>
          <w:tcPr>
            <w:tcW w:w="2198" w:type="dxa"/>
          </w:tcPr>
          <w:tbl>
            <w:tblPr>
              <w:tblW w:w="0" w:type="auto"/>
              <w:tblBorders>
                <w:top w:val="nil"/>
                <w:left w:val="nil"/>
                <w:bottom w:val="nil"/>
                <w:right w:val="nil"/>
              </w:tblBorders>
              <w:tblLook w:val="0000" w:firstRow="0" w:lastRow="0" w:firstColumn="0" w:lastColumn="0" w:noHBand="0" w:noVBand="0"/>
            </w:tblPr>
            <w:tblGrid>
              <w:gridCol w:w="1982"/>
            </w:tblGrid>
            <w:tr w:rsidR="0096596C" w:rsidRPr="00165F01">
              <w:trPr>
                <w:trHeight w:val="1197"/>
              </w:trPr>
              <w:tc>
                <w:tcPr>
                  <w:tcW w:w="0" w:type="auto"/>
                </w:tcPr>
                <w:p w:rsidR="0096596C" w:rsidRPr="00165F01" w:rsidRDefault="0096596C" w:rsidP="0096596C">
                  <w:pPr>
                    <w:autoSpaceDE w:val="0"/>
                    <w:autoSpaceDN w:val="0"/>
                    <w:adjustRightInd w:val="0"/>
                    <w:spacing w:after="0" w:line="240" w:lineRule="auto"/>
                    <w:rPr>
                      <w:rFonts w:ascii="NTPreCursivefk" w:hAnsi="NTPreCursivefk" w:cs="Calibri"/>
                      <w:color w:val="000000"/>
                      <w:sz w:val="24"/>
                      <w:szCs w:val="24"/>
                    </w:rPr>
                  </w:pPr>
                  <w:r w:rsidRPr="00165F01">
                    <w:rPr>
                      <w:rFonts w:ascii="NTPreCursivefk" w:hAnsi="NTPreCursivefk" w:cs="Calibri"/>
                      <w:i/>
                      <w:iCs/>
                      <w:color w:val="000000"/>
                      <w:sz w:val="24"/>
                      <w:szCs w:val="24"/>
                    </w:rPr>
                    <w:t xml:space="preserve">In this unit, pupils build on prior learning about God in KS1. Hinduism is a new focus for the pupils, but there are opportunities to compare and contrast with knowledge covered on </w:t>
                  </w:r>
                  <w:r w:rsidRPr="00165F01">
                    <w:rPr>
                      <w:rFonts w:ascii="NTPreCursivefk" w:hAnsi="NTPreCursivefk" w:cs="Calibri"/>
                      <w:i/>
                      <w:iCs/>
                      <w:color w:val="000000"/>
                      <w:sz w:val="24"/>
                      <w:szCs w:val="24"/>
                    </w:rPr>
                    <w:lastRenderedPageBreak/>
                    <w:t xml:space="preserve">Christianity and Islam at KS1. </w:t>
                  </w:r>
                </w:p>
              </w:tc>
            </w:tr>
          </w:tbl>
          <w:p w:rsidR="0096596C" w:rsidRPr="003A10B5" w:rsidRDefault="0096596C" w:rsidP="0096596C">
            <w:pPr>
              <w:rPr>
                <w:rFonts w:ascii="NTPreCursivefk" w:hAnsi="NTPreCursivefk"/>
                <w:b/>
                <w:sz w:val="24"/>
                <w:szCs w:val="24"/>
              </w:rPr>
            </w:pP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lastRenderedPageBreak/>
              <w:t xml:space="preserve">In this unit, pupils build on their learning about Muslim beliefs about Allah (God) in KS1. Here, they explore different ways in which Muslims use symbols to articulate beliefs about God. There are opportunities to compare and </w:t>
            </w:r>
            <w:r w:rsidRPr="003A10B5">
              <w:rPr>
                <w:rFonts w:ascii="NTPreCursivefk" w:hAnsi="NTPreCursivefk"/>
                <w:i/>
                <w:iCs/>
              </w:rPr>
              <w:lastRenderedPageBreak/>
              <w:t xml:space="preserve">contrast with Hindu beliefs about God. </w:t>
            </w:r>
          </w:p>
          <w:p w:rsidR="0096596C" w:rsidRPr="003A10B5" w:rsidRDefault="0096596C" w:rsidP="0096596C">
            <w:pPr>
              <w:rPr>
                <w:rFonts w:ascii="NTPreCursivefk" w:hAnsi="NTPreCursivefk"/>
                <w:b/>
                <w:sz w:val="24"/>
                <w:szCs w:val="24"/>
              </w:rPr>
            </w:pPr>
          </w:p>
        </w:tc>
        <w:tc>
          <w:tcPr>
            <w:tcW w:w="4396" w:type="dxa"/>
            <w:gridSpan w:val="2"/>
          </w:tcPr>
          <w:p w:rsidR="0096596C" w:rsidRPr="003A10B5" w:rsidRDefault="0096596C" w:rsidP="0096596C">
            <w:pPr>
              <w:pStyle w:val="Default"/>
              <w:rPr>
                <w:rFonts w:ascii="NTPreCursivefk" w:hAnsi="NTPreCursivefk"/>
              </w:rPr>
            </w:pPr>
            <w:r w:rsidRPr="003A10B5">
              <w:rPr>
                <w:rFonts w:ascii="NTPreCursivefk" w:hAnsi="NTPreCursivefk"/>
                <w:i/>
                <w:iCs/>
              </w:rPr>
              <w:lastRenderedPageBreak/>
              <w:t xml:space="preserve">In this unit, pupils build on their learning about Christian beliefs about God in KS1. Here, they explore different ways in which Christians use symbols to articulate beliefs about God, making connections between this and Christian practice/worship. There are opportunities to compare and contrast with Hindu beliefs about Brahman and Muslim </w:t>
            </w:r>
          </w:p>
          <w:p w:rsidR="0096596C" w:rsidRPr="003A10B5" w:rsidRDefault="0096596C" w:rsidP="0096596C">
            <w:pPr>
              <w:pStyle w:val="Default"/>
              <w:rPr>
                <w:rFonts w:ascii="NTPreCursivefk" w:hAnsi="NTPreCursivefk"/>
              </w:rPr>
            </w:pPr>
          </w:p>
        </w:tc>
        <w:tc>
          <w:tcPr>
            <w:tcW w:w="4398" w:type="dxa"/>
            <w:gridSpan w:val="2"/>
          </w:tcPr>
          <w:p w:rsidR="0096596C" w:rsidRPr="003A10B5" w:rsidRDefault="0096596C" w:rsidP="0096596C">
            <w:pPr>
              <w:pStyle w:val="Default"/>
              <w:rPr>
                <w:rFonts w:ascii="NTPreCursivefk" w:hAnsi="NTPreCursivefk"/>
              </w:rPr>
            </w:pPr>
            <w:r w:rsidRPr="003A10B5">
              <w:rPr>
                <w:rFonts w:ascii="NTPreCursivefk" w:hAnsi="NTPreCursivefk"/>
                <w:i/>
                <w:iCs/>
              </w:rPr>
              <w:t xml:space="preserve">In this unit, pupils consider different ways in which religious and non-religious people work out how to live a ‘good’ life. There are opportunities to use prior learning by considering how beliefs about what God is like might impact on you articulate what it means to live a ‘good’ life. </w:t>
            </w:r>
          </w:p>
          <w:p w:rsidR="0096596C" w:rsidRPr="003A10B5" w:rsidRDefault="0096596C" w:rsidP="0096596C">
            <w:pPr>
              <w:rPr>
                <w:rFonts w:ascii="NTPreCursivefk" w:hAnsi="NTPreCursivefk"/>
                <w:b/>
                <w:sz w:val="24"/>
                <w:szCs w:val="24"/>
              </w:rPr>
            </w:pPr>
          </w:p>
        </w:tc>
      </w:tr>
      <w:tr w:rsidR="0096596C" w:rsidRPr="003A10B5" w:rsidTr="00EC282A">
        <w:tc>
          <w:tcPr>
            <w:tcW w:w="2198" w:type="dxa"/>
            <w:shd w:val="clear" w:color="auto" w:fill="C5E0B3" w:themeFill="accent6" w:themeFillTint="66"/>
          </w:tcPr>
          <w:p w:rsidR="0096596C" w:rsidRDefault="0096596C" w:rsidP="0096596C">
            <w:pPr>
              <w:rPr>
                <w:rFonts w:ascii="NTPreCursivefk" w:hAnsi="NTPreCursivefk"/>
                <w:b/>
                <w:sz w:val="24"/>
                <w:szCs w:val="24"/>
              </w:rPr>
            </w:pPr>
            <w:r w:rsidRPr="003A10B5">
              <w:rPr>
                <w:rFonts w:ascii="NTPreCursivefk" w:hAnsi="NTPreCursivefk"/>
                <w:b/>
                <w:sz w:val="24"/>
                <w:szCs w:val="24"/>
              </w:rPr>
              <w:t xml:space="preserve">Year </w:t>
            </w:r>
            <w:r w:rsidR="00EC282A">
              <w:rPr>
                <w:rFonts w:ascii="NTPreCursivefk" w:hAnsi="NTPreCursivefk"/>
                <w:b/>
                <w:sz w:val="24"/>
                <w:szCs w:val="24"/>
              </w:rPr>
              <w:t>3/4</w:t>
            </w:r>
          </w:p>
          <w:p w:rsidR="00EC282A" w:rsidRPr="003A10B5" w:rsidRDefault="00EC282A" w:rsidP="0096596C">
            <w:pPr>
              <w:rPr>
                <w:rFonts w:ascii="NTPreCursivefk" w:hAnsi="NTPreCursivefk"/>
                <w:b/>
                <w:sz w:val="24"/>
                <w:szCs w:val="24"/>
              </w:rPr>
            </w:pPr>
            <w:r>
              <w:rPr>
                <w:rFonts w:ascii="NTPreCursivefk" w:hAnsi="NTPreCursivefk"/>
                <w:b/>
                <w:sz w:val="24"/>
                <w:szCs w:val="24"/>
              </w:rPr>
              <w:t>Year B</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Community – Hinduism </w:t>
            </w:r>
          </w:p>
          <w:p w:rsidR="0096596C" w:rsidRPr="003A10B5" w:rsidRDefault="0096596C" w:rsidP="0096596C">
            <w:pPr>
              <w:pStyle w:val="Default"/>
              <w:rPr>
                <w:rFonts w:ascii="NTPreCursivefk" w:hAnsi="NTPreCursivefk"/>
              </w:rPr>
            </w:pPr>
            <w:r w:rsidRPr="003A10B5">
              <w:rPr>
                <w:rFonts w:ascii="NTPreCursivefk" w:hAnsi="NTPreCursivefk"/>
                <w:i/>
                <w:iCs/>
              </w:rPr>
              <w:t xml:space="preserve">Living </w:t>
            </w:r>
          </w:p>
          <w:p w:rsidR="0096596C" w:rsidRPr="003A10B5"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How is Hindu belief expressed personally and collectively? How does Hindu worship and celebration build a sense of community? </w:t>
            </w:r>
          </w:p>
          <w:p w:rsidR="0096596C" w:rsidRDefault="0096596C" w:rsidP="0096596C">
            <w:pPr>
              <w:pStyle w:val="Default"/>
              <w:rPr>
                <w:rFonts w:ascii="NTPreCursivefk" w:hAnsi="NTPreCursivefk"/>
              </w:rPr>
            </w:pPr>
            <w:r w:rsidRPr="003A10B5">
              <w:rPr>
                <w:rFonts w:ascii="NTPreCursivefk" w:hAnsi="NTPreCursivefk"/>
                <w:i/>
                <w:iCs/>
              </w:rPr>
              <w:t>Worship and celebration. Ways in which worship and celebration engage with/affect the natural world. Beliefs about creation and natural world</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B2a </w:t>
            </w:r>
          </w:p>
          <w:p w:rsidR="0096596C" w:rsidRPr="003A10B5" w:rsidRDefault="0096596C" w:rsidP="0096596C">
            <w:pPr>
              <w:pStyle w:val="Default"/>
              <w:rPr>
                <w:rFonts w:ascii="NTPreCursivefk" w:hAnsi="NTPreCursivefk"/>
              </w:rPr>
            </w:pPr>
            <w:r w:rsidRPr="003A10B5">
              <w:rPr>
                <w:rFonts w:ascii="NTPreCursivefk" w:hAnsi="NTPreCursivefk"/>
              </w:rPr>
              <w:t xml:space="preserve">L1, L2, L3, L4a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T2, T2 </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Community – Islam </w:t>
            </w:r>
          </w:p>
          <w:p w:rsidR="0096596C" w:rsidRPr="003A10B5" w:rsidRDefault="0096596C" w:rsidP="0096596C">
            <w:pPr>
              <w:pStyle w:val="Default"/>
              <w:rPr>
                <w:rFonts w:ascii="NTPreCursivefk" w:hAnsi="NTPreCursivefk"/>
              </w:rPr>
            </w:pPr>
            <w:r w:rsidRPr="003A10B5">
              <w:rPr>
                <w:rFonts w:ascii="NTPreCursivefk" w:hAnsi="NTPreCursivefk"/>
                <w:i/>
                <w:iCs/>
              </w:rPr>
              <w:t xml:space="preserve">Living </w:t>
            </w:r>
          </w:p>
          <w:p w:rsidR="0096596C" w:rsidRPr="003A10B5"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How is Muslim worship expressed collectively? How does Muslim worship and celebration build a sense of community? </w:t>
            </w:r>
          </w:p>
          <w:p w:rsidR="0096596C" w:rsidRDefault="0096596C" w:rsidP="0096596C">
            <w:pPr>
              <w:pStyle w:val="Default"/>
              <w:rPr>
                <w:rFonts w:ascii="NTPreCursivefk" w:hAnsi="NTPreCursivefk"/>
              </w:rPr>
            </w:pPr>
            <w:r w:rsidRPr="003A10B5">
              <w:rPr>
                <w:rFonts w:ascii="NTPreCursivefk" w:hAnsi="NTPreCursivefk"/>
                <w:i/>
                <w:iCs/>
              </w:rPr>
              <w:t>Worship and celebration. Ways in which worship and celebration engage with/affect the natural world. Beliefs about creation and natural world</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B2a </w:t>
            </w:r>
          </w:p>
          <w:p w:rsidR="0096596C" w:rsidRPr="003A10B5" w:rsidRDefault="0096596C" w:rsidP="0096596C">
            <w:pPr>
              <w:pStyle w:val="Default"/>
              <w:rPr>
                <w:rFonts w:ascii="NTPreCursivefk" w:hAnsi="NTPreCursivefk"/>
              </w:rPr>
            </w:pPr>
            <w:r w:rsidRPr="003A10B5">
              <w:rPr>
                <w:rFonts w:ascii="NTPreCursivefk" w:hAnsi="NTPreCursivefk"/>
              </w:rPr>
              <w:t xml:space="preserve">L1, L2, L3, L4a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T2, T2 </w:t>
            </w:r>
          </w:p>
        </w:tc>
        <w:tc>
          <w:tcPr>
            <w:tcW w:w="4396" w:type="dxa"/>
            <w:gridSpan w:val="2"/>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Compulsory </w:t>
            </w:r>
          </w:p>
          <w:p w:rsidR="0096596C" w:rsidRPr="003A10B5" w:rsidRDefault="0096596C" w:rsidP="0096596C">
            <w:pPr>
              <w:pStyle w:val="Default"/>
              <w:rPr>
                <w:rFonts w:ascii="NTPreCursivefk" w:hAnsi="NTPreCursivefk"/>
              </w:rPr>
            </w:pPr>
            <w:r w:rsidRPr="003A10B5">
              <w:rPr>
                <w:rFonts w:ascii="NTPreCursivefk" w:hAnsi="NTPreCursivefk"/>
              </w:rPr>
              <w:t xml:space="preserve">Community – Christianity </w:t>
            </w:r>
          </w:p>
          <w:p w:rsidR="0096596C" w:rsidRPr="003A10B5" w:rsidRDefault="0096596C" w:rsidP="0096596C">
            <w:pPr>
              <w:pStyle w:val="Default"/>
              <w:rPr>
                <w:rFonts w:ascii="NTPreCursivefk" w:hAnsi="NTPreCursivefk"/>
              </w:rPr>
            </w:pPr>
            <w:r w:rsidRPr="003A10B5">
              <w:rPr>
                <w:rFonts w:ascii="NTPreCursivefk" w:hAnsi="NTPreCursivefk"/>
                <w:i/>
                <w:iCs/>
              </w:rPr>
              <w:t xml:space="preserve">Living </w:t>
            </w:r>
          </w:p>
          <w:p w:rsidR="0096596C" w:rsidRPr="003A10B5"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 xml:space="preserve">How is Christian belief expressed collectively? How does Christian worship and celebration build a sense of community? </w:t>
            </w:r>
          </w:p>
          <w:p w:rsidR="0096596C" w:rsidRDefault="0096596C" w:rsidP="0096596C">
            <w:pPr>
              <w:pStyle w:val="Default"/>
              <w:rPr>
                <w:rFonts w:ascii="NTPreCursivefk" w:hAnsi="NTPreCursivefk"/>
              </w:rPr>
            </w:pPr>
            <w:r w:rsidRPr="003A10B5">
              <w:rPr>
                <w:rFonts w:ascii="NTPreCursivefk" w:hAnsi="NTPreCursivefk"/>
                <w:i/>
                <w:iCs/>
              </w:rPr>
              <w:t>Worship and celebration. Ways in which worship and celebration engage with/affect the natural world. Beliefs about creation and natural world</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B2a </w:t>
            </w:r>
          </w:p>
          <w:p w:rsidR="0096596C" w:rsidRPr="003A10B5" w:rsidRDefault="0096596C" w:rsidP="0096596C">
            <w:pPr>
              <w:pStyle w:val="Default"/>
              <w:rPr>
                <w:rFonts w:ascii="NTPreCursivefk" w:hAnsi="NTPreCursivefk"/>
              </w:rPr>
            </w:pPr>
            <w:r w:rsidRPr="003A10B5">
              <w:rPr>
                <w:rFonts w:ascii="NTPreCursivefk" w:hAnsi="NTPreCursivefk"/>
              </w:rPr>
              <w:t xml:space="preserve">L1, L2, L3, L4a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T2, T2 </w:t>
            </w:r>
          </w:p>
        </w:tc>
        <w:tc>
          <w:tcPr>
            <w:tcW w:w="4398" w:type="dxa"/>
            <w:gridSpan w:val="2"/>
          </w:tcPr>
          <w:p w:rsidR="0096596C" w:rsidRPr="003A10B5" w:rsidRDefault="0096596C" w:rsidP="0096596C">
            <w:pPr>
              <w:pStyle w:val="Default"/>
              <w:rPr>
                <w:rFonts w:ascii="NTPreCursivefk" w:hAnsi="NTPreCursivefk"/>
              </w:rPr>
            </w:pPr>
            <w:r w:rsidRPr="003A10B5">
              <w:rPr>
                <w:rFonts w:ascii="NTPreCursivefk" w:hAnsi="NTPreCursivefk"/>
                <w:b/>
                <w:bCs/>
              </w:rPr>
              <w:t xml:space="preserve">LAS Additional </w:t>
            </w:r>
          </w:p>
          <w:p w:rsidR="0096596C" w:rsidRPr="003A10B5" w:rsidRDefault="0096596C" w:rsidP="0096596C">
            <w:pPr>
              <w:pStyle w:val="Default"/>
              <w:rPr>
                <w:rFonts w:ascii="NTPreCursivefk" w:hAnsi="NTPreCursivefk"/>
              </w:rPr>
            </w:pPr>
            <w:r w:rsidRPr="003A10B5">
              <w:rPr>
                <w:rFonts w:ascii="NTPreCursivefk" w:hAnsi="NTPreCursivefk"/>
              </w:rPr>
              <w:t>Pilgrimage (</w:t>
            </w:r>
            <w:r w:rsidRPr="003A10B5">
              <w:rPr>
                <w:rFonts w:ascii="NTPreCursivefk" w:hAnsi="NTPreCursivefk"/>
                <w:i/>
                <w:iCs/>
              </w:rPr>
              <w:t>including Christianity</w:t>
            </w:r>
            <w:r w:rsidRPr="003A10B5">
              <w:rPr>
                <w:rFonts w:ascii="NTPreCursivefk" w:hAnsi="NTPreCursivefk"/>
              </w:rPr>
              <w:t xml:space="preserve">) </w:t>
            </w:r>
          </w:p>
          <w:p w:rsidR="0096596C" w:rsidRPr="003A10B5" w:rsidRDefault="0096596C" w:rsidP="0096596C">
            <w:pPr>
              <w:pStyle w:val="Default"/>
              <w:rPr>
                <w:rFonts w:ascii="NTPreCursivefk" w:hAnsi="NTPreCursivefk"/>
              </w:rPr>
            </w:pPr>
            <w:r w:rsidRPr="003A10B5">
              <w:rPr>
                <w:rFonts w:ascii="NTPreCursivefk" w:hAnsi="NTPreCursivefk"/>
                <w:i/>
                <w:iCs/>
              </w:rPr>
              <w:t xml:space="preserve">Believing, Living, Thinking </w:t>
            </w:r>
          </w:p>
          <w:p w:rsidR="0096596C" w:rsidRDefault="0096596C" w:rsidP="0096596C">
            <w:pPr>
              <w:pStyle w:val="Default"/>
              <w:rPr>
                <w:rFonts w:ascii="NTPreCursivefk" w:hAnsi="NTPreCursivefk"/>
              </w:rPr>
            </w:pPr>
            <w:r w:rsidRPr="003A10B5">
              <w:rPr>
                <w:rFonts w:ascii="NTPreCursivefk" w:hAnsi="NTPreCursivefk"/>
              </w:rPr>
              <w:t>[</w:t>
            </w:r>
            <w:r w:rsidRPr="003A10B5">
              <w:rPr>
                <w:rFonts w:ascii="NTPreCursivefk" w:hAnsi="NTPreCursivefk"/>
                <w:i/>
                <w:iCs/>
              </w:rPr>
              <w:t>What is a pilgrimage? What does pilgrimage involve? E.g. Christian pilgrimage to Walsingham, Lourdes, Iona, Jerusalem, Muslim pilgrimage to Makkah, Jewish pilgrimage to Jerusalem, Hindu pilgrimage to the Ganges, etc. Environmental impact of pilgrimage</w:t>
            </w:r>
            <w:r w:rsidRPr="003A10B5">
              <w:rPr>
                <w:rFonts w:ascii="NTPreCursivefk" w:hAnsi="NTPreCursivefk"/>
              </w:rPr>
              <w:t xml:space="preserve">] </w:t>
            </w:r>
          </w:p>
          <w:p w:rsidR="0096596C" w:rsidRPr="003A10B5" w:rsidRDefault="0096596C" w:rsidP="0096596C">
            <w:pPr>
              <w:pStyle w:val="Default"/>
              <w:rPr>
                <w:rFonts w:ascii="NTPreCursivefk" w:hAnsi="NTPreCursivefk"/>
              </w:rPr>
            </w:pPr>
          </w:p>
          <w:p w:rsidR="0096596C" w:rsidRPr="003A10B5" w:rsidRDefault="0096596C" w:rsidP="0096596C">
            <w:pPr>
              <w:pStyle w:val="Default"/>
              <w:rPr>
                <w:rFonts w:ascii="NTPreCursivefk" w:hAnsi="NTPreCursivefk"/>
              </w:rPr>
            </w:pPr>
            <w:r w:rsidRPr="003A10B5">
              <w:rPr>
                <w:rFonts w:ascii="NTPreCursivefk" w:hAnsi="NTPreCursivefk"/>
              </w:rPr>
              <w:t xml:space="preserve">B1, B2a </w:t>
            </w:r>
          </w:p>
          <w:p w:rsidR="0096596C" w:rsidRPr="003A10B5" w:rsidRDefault="0096596C" w:rsidP="0096596C">
            <w:pPr>
              <w:pStyle w:val="Default"/>
              <w:rPr>
                <w:rFonts w:ascii="NTPreCursivefk" w:hAnsi="NTPreCursivefk"/>
              </w:rPr>
            </w:pPr>
            <w:r w:rsidRPr="003A10B5">
              <w:rPr>
                <w:rFonts w:ascii="NTPreCursivefk" w:hAnsi="NTPreCursivefk"/>
              </w:rPr>
              <w:t xml:space="preserve">L1, L2, L3, L4a, L4b </w:t>
            </w:r>
          </w:p>
          <w:p w:rsidR="0096596C" w:rsidRPr="003A10B5" w:rsidRDefault="0096596C" w:rsidP="0096596C">
            <w:pPr>
              <w:rPr>
                <w:rFonts w:ascii="NTPreCursivefk" w:hAnsi="NTPreCursivefk"/>
                <w:b/>
                <w:sz w:val="24"/>
                <w:szCs w:val="24"/>
              </w:rPr>
            </w:pPr>
            <w:r w:rsidRPr="003A10B5">
              <w:rPr>
                <w:rFonts w:ascii="NTPreCursivefk" w:hAnsi="NTPreCursivefk"/>
                <w:sz w:val="24"/>
                <w:szCs w:val="24"/>
              </w:rPr>
              <w:t xml:space="preserve">T1, T2, T3 </w:t>
            </w:r>
          </w:p>
        </w:tc>
      </w:tr>
      <w:tr w:rsidR="0096596C" w:rsidRPr="003A10B5" w:rsidTr="00EC282A">
        <w:tc>
          <w:tcPr>
            <w:tcW w:w="2198" w:type="dxa"/>
            <w:shd w:val="clear" w:color="auto" w:fill="C5E0B3" w:themeFill="accent6" w:themeFillTint="66"/>
          </w:tcPr>
          <w:p w:rsidR="0096596C" w:rsidRPr="003A10B5" w:rsidRDefault="0096596C" w:rsidP="0096596C">
            <w:pPr>
              <w:pStyle w:val="Default"/>
              <w:rPr>
                <w:rFonts w:ascii="NTPreCursivefk" w:hAnsi="NTPreCursivefk"/>
              </w:rPr>
            </w:pPr>
            <w:r w:rsidRPr="003A10B5">
              <w:rPr>
                <w:rFonts w:ascii="NTPreCursivefk" w:hAnsi="NTPreCursivefk"/>
                <w:b/>
                <w:bCs/>
                <w:i/>
                <w:iCs/>
              </w:rPr>
              <w:t xml:space="preserve">Why this? </w:t>
            </w:r>
          </w:p>
          <w:p w:rsidR="0096596C" w:rsidRPr="003A10B5" w:rsidRDefault="0096596C" w:rsidP="0096596C">
            <w:pPr>
              <w:rPr>
                <w:rFonts w:ascii="NTPreCursivefk" w:hAnsi="NTPreCursivefk"/>
                <w:b/>
                <w:sz w:val="24"/>
                <w:szCs w:val="24"/>
              </w:rPr>
            </w:pPr>
            <w:r w:rsidRPr="003A10B5">
              <w:rPr>
                <w:rFonts w:ascii="NTPreCursivefk" w:hAnsi="NTPreCursivefk"/>
                <w:b/>
                <w:bCs/>
                <w:i/>
                <w:iCs/>
                <w:sz w:val="24"/>
                <w:szCs w:val="24"/>
              </w:rPr>
              <w:t xml:space="preserve">Why now? </w:t>
            </w: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t xml:space="preserve">This unit explores specific celebrations related to a Hindu worldview. It builds on learning about worship and celebration from KS1 and introduces questioning about the impact of worship and celebration on the natural world. This latter theme runs as a </w:t>
            </w:r>
            <w:r w:rsidRPr="003A10B5">
              <w:rPr>
                <w:rFonts w:ascii="NTPreCursivefk" w:hAnsi="NTPreCursivefk"/>
                <w:i/>
                <w:iCs/>
              </w:rPr>
              <w:lastRenderedPageBreak/>
              <w:t xml:space="preserve">golden thread throughout this year. </w:t>
            </w:r>
          </w:p>
          <w:p w:rsidR="0096596C" w:rsidRPr="003A10B5" w:rsidRDefault="0096596C" w:rsidP="0096596C">
            <w:pPr>
              <w:rPr>
                <w:rFonts w:ascii="NTPreCursivefk" w:hAnsi="NTPreCursivefk"/>
                <w:b/>
                <w:sz w:val="24"/>
                <w:szCs w:val="24"/>
              </w:rPr>
            </w:pPr>
          </w:p>
        </w:tc>
        <w:tc>
          <w:tcPr>
            <w:tcW w:w="2198" w:type="dxa"/>
          </w:tcPr>
          <w:p w:rsidR="0096596C" w:rsidRPr="003A10B5" w:rsidRDefault="0096596C" w:rsidP="0096596C">
            <w:pPr>
              <w:pStyle w:val="Default"/>
              <w:rPr>
                <w:rFonts w:ascii="NTPreCursivefk" w:hAnsi="NTPreCursivefk"/>
              </w:rPr>
            </w:pPr>
            <w:r w:rsidRPr="003A10B5">
              <w:rPr>
                <w:rFonts w:ascii="NTPreCursivefk" w:hAnsi="NTPreCursivefk"/>
                <w:i/>
                <w:iCs/>
              </w:rPr>
              <w:lastRenderedPageBreak/>
              <w:t xml:space="preserve">This unit explores specific celebrations related to a Muslim worldview. It builds on learning about worship and celebration from KS1 and introduces questioning about the impact of worship and celebration on the natural world. This latter theme runs as a </w:t>
            </w:r>
            <w:r w:rsidRPr="003A10B5">
              <w:rPr>
                <w:rFonts w:ascii="NTPreCursivefk" w:hAnsi="NTPreCursivefk"/>
                <w:i/>
                <w:iCs/>
              </w:rPr>
              <w:lastRenderedPageBreak/>
              <w:t xml:space="preserve">golden thread throughout this year. </w:t>
            </w:r>
          </w:p>
          <w:p w:rsidR="0096596C" w:rsidRPr="003A10B5" w:rsidRDefault="0096596C" w:rsidP="0096596C">
            <w:pPr>
              <w:rPr>
                <w:rFonts w:ascii="NTPreCursivefk" w:hAnsi="NTPreCursivefk"/>
                <w:b/>
                <w:sz w:val="24"/>
                <w:szCs w:val="24"/>
              </w:rPr>
            </w:pPr>
          </w:p>
        </w:tc>
        <w:tc>
          <w:tcPr>
            <w:tcW w:w="4396" w:type="dxa"/>
            <w:gridSpan w:val="2"/>
          </w:tcPr>
          <w:p w:rsidR="0096596C" w:rsidRPr="003A10B5" w:rsidRDefault="0096596C" w:rsidP="0096596C">
            <w:pPr>
              <w:pStyle w:val="Default"/>
              <w:rPr>
                <w:rFonts w:ascii="NTPreCursivefk" w:hAnsi="NTPreCursivefk"/>
              </w:rPr>
            </w:pPr>
            <w:r w:rsidRPr="003A10B5">
              <w:rPr>
                <w:rFonts w:ascii="NTPreCursivefk" w:hAnsi="NTPreCursivefk"/>
                <w:i/>
                <w:iCs/>
              </w:rPr>
              <w:lastRenderedPageBreak/>
              <w:t xml:space="preserve">This unit explores specific celebrations related to a Christian worldview. It builds on learning about worship and celebration from KS1 and introduces questioning about the impact of worship and celebration on the natural world. This latter theme runs as a golden thread throughout this year </w:t>
            </w:r>
          </w:p>
          <w:p w:rsidR="0096596C" w:rsidRPr="003A10B5" w:rsidRDefault="0096596C" w:rsidP="0096596C">
            <w:pPr>
              <w:rPr>
                <w:rFonts w:ascii="NTPreCursivefk" w:hAnsi="NTPreCursivefk"/>
                <w:b/>
                <w:sz w:val="24"/>
                <w:szCs w:val="24"/>
              </w:rPr>
            </w:pPr>
          </w:p>
        </w:tc>
        <w:tc>
          <w:tcPr>
            <w:tcW w:w="4398" w:type="dxa"/>
            <w:gridSpan w:val="2"/>
          </w:tcPr>
          <w:p w:rsidR="0096596C" w:rsidRPr="003A10B5" w:rsidRDefault="0096596C" w:rsidP="0096596C">
            <w:pPr>
              <w:pStyle w:val="Default"/>
              <w:jc w:val="right"/>
              <w:rPr>
                <w:rFonts w:ascii="NTPreCursivefk" w:hAnsi="NTPreCursivefk"/>
              </w:rPr>
            </w:pPr>
            <w:r w:rsidRPr="003A10B5">
              <w:rPr>
                <w:rFonts w:ascii="NTPreCursivefk" w:hAnsi="NTPreCursivefk"/>
                <w:i/>
                <w:iCs/>
              </w:rPr>
              <w:t xml:space="preserve">This unit introduces the theme of pilgrimage, looking at it through the lens of both religious and non-religious worldviews. It particularly focuses on the impact of pilgrimage on the natural world, exploring questions about what happens if religious beliefs and practices conflict with each other (e.g. the central Hindu belief in </w:t>
            </w:r>
            <w:r w:rsidRPr="003A10B5">
              <w:rPr>
                <w:rFonts w:ascii="NTPreCursivefk" w:hAnsi="NTPreCursivefk"/>
              </w:rPr>
              <w:t xml:space="preserve">ahimsa </w:t>
            </w:r>
            <w:r w:rsidRPr="003A10B5">
              <w:rPr>
                <w:rFonts w:ascii="NTPreCursivefk" w:hAnsi="NTPreCursivefk"/>
                <w:i/>
                <w:iCs/>
              </w:rPr>
              <w:t xml:space="preserve">[non-violence] and the detrimental impact of the </w:t>
            </w:r>
            <w:proofErr w:type="spellStart"/>
            <w:r w:rsidRPr="003A10B5">
              <w:rPr>
                <w:rFonts w:ascii="NTPreCursivefk" w:hAnsi="NTPreCursivefk"/>
                <w:i/>
                <w:iCs/>
              </w:rPr>
              <w:t>Kumbh</w:t>
            </w:r>
            <w:proofErr w:type="spellEnd"/>
            <w:r w:rsidRPr="003A10B5">
              <w:rPr>
                <w:rFonts w:ascii="NTPreCursivefk" w:hAnsi="NTPreCursivefk"/>
                <w:i/>
                <w:iCs/>
              </w:rPr>
              <w:t xml:space="preserve"> Mela pilgrimage festival on the River Ganges). </w:t>
            </w:r>
          </w:p>
          <w:p w:rsidR="0096596C" w:rsidRPr="003A10B5" w:rsidRDefault="0096596C" w:rsidP="0096596C">
            <w:pPr>
              <w:rPr>
                <w:rFonts w:ascii="NTPreCursivefk" w:hAnsi="NTPreCursivefk"/>
                <w:b/>
                <w:sz w:val="24"/>
                <w:szCs w:val="24"/>
              </w:rPr>
            </w:pPr>
          </w:p>
        </w:tc>
      </w:tr>
      <w:tr w:rsidR="00DD2EA8" w:rsidRPr="003A10B5" w:rsidTr="00EC282A">
        <w:tc>
          <w:tcPr>
            <w:tcW w:w="2198" w:type="dxa"/>
            <w:shd w:val="clear" w:color="auto" w:fill="FFE599" w:themeFill="accent4" w:themeFillTint="66"/>
          </w:tcPr>
          <w:p w:rsidR="00DD2EA8" w:rsidRPr="003A10B5" w:rsidRDefault="00DD2EA8" w:rsidP="00973556">
            <w:pPr>
              <w:rPr>
                <w:rFonts w:ascii="NTPreCursivefk" w:hAnsi="NTPreCursivefk"/>
                <w:b/>
                <w:sz w:val="24"/>
                <w:szCs w:val="24"/>
              </w:rPr>
            </w:pPr>
            <w:r w:rsidRPr="003A10B5">
              <w:rPr>
                <w:rFonts w:ascii="NTPreCursivefk" w:hAnsi="NTPreCursivefk"/>
                <w:b/>
                <w:sz w:val="24"/>
                <w:szCs w:val="24"/>
              </w:rPr>
              <w:t>Year 5</w:t>
            </w:r>
            <w:r>
              <w:rPr>
                <w:rFonts w:ascii="NTPreCursivefk" w:hAnsi="NTPreCursivefk"/>
                <w:b/>
                <w:sz w:val="24"/>
                <w:szCs w:val="24"/>
              </w:rPr>
              <w:t>/6 Year A</w:t>
            </w:r>
          </w:p>
        </w:tc>
        <w:tc>
          <w:tcPr>
            <w:tcW w:w="4396" w:type="dxa"/>
            <w:gridSpan w:val="2"/>
          </w:tcPr>
          <w:p w:rsidR="00DD2EA8" w:rsidRDefault="00DD2EA8" w:rsidP="00973556">
            <w:pPr>
              <w:pStyle w:val="Default"/>
              <w:rPr>
                <w:rFonts w:ascii="NTPreCursivefk" w:hAnsi="NTPreCursivefk"/>
                <w:b/>
                <w:bCs/>
              </w:rPr>
            </w:pPr>
            <w:r>
              <w:rPr>
                <w:rFonts w:ascii="NTPreCursivefk" w:hAnsi="NTPreCursivefk"/>
                <w:b/>
                <w:bCs/>
              </w:rPr>
              <w:t>LAS Additional</w:t>
            </w:r>
          </w:p>
          <w:p w:rsidR="00DD2EA8" w:rsidRDefault="00DD2EA8" w:rsidP="00973556">
            <w:pPr>
              <w:pStyle w:val="Default"/>
              <w:rPr>
                <w:rFonts w:ascii="NTPreCursivefk" w:hAnsi="NTPreCursivefk"/>
                <w:b/>
                <w:bCs/>
              </w:rPr>
            </w:pPr>
            <w:r>
              <w:rPr>
                <w:rFonts w:ascii="NTPreCursivefk" w:hAnsi="NTPreCursivefk"/>
                <w:b/>
                <w:bCs/>
              </w:rPr>
              <w:t>Buddhism</w:t>
            </w:r>
          </w:p>
          <w:p w:rsidR="00DD2EA8" w:rsidRDefault="00DD2EA8" w:rsidP="00973556">
            <w:pPr>
              <w:pStyle w:val="Default"/>
              <w:rPr>
                <w:rFonts w:ascii="NTPreCursivefk" w:hAnsi="NTPreCursivefk"/>
                <w:b/>
              </w:rPr>
            </w:pPr>
            <w:r w:rsidRPr="00C85BE1">
              <w:rPr>
                <w:rFonts w:ascii="NTPreCursivefk" w:hAnsi="NTPreCursivefk"/>
                <w:b/>
              </w:rPr>
              <w:t>Unit Designed by the School (</w:t>
            </w:r>
            <w:r w:rsidRPr="00C85BE1">
              <w:rPr>
                <w:rFonts w:ascii="NTPreCursivefk" w:hAnsi="NTPreCursivefk"/>
                <w:b/>
                <w:i/>
                <w:iCs/>
              </w:rPr>
              <w:t>including what is a good life and links to Buddhism)</w:t>
            </w:r>
            <w:r w:rsidRPr="00C85BE1">
              <w:rPr>
                <w:rFonts w:ascii="NTPreCursivefk" w:hAnsi="NTPreCursivefk"/>
                <w:b/>
              </w:rPr>
              <w:t xml:space="preserve">: </w:t>
            </w:r>
          </w:p>
          <w:p w:rsidR="00DD2EA8" w:rsidRPr="001D3D55" w:rsidRDefault="00DD2EA8" w:rsidP="00973556">
            <w:pPr>
              <w:pStyle w:val="Default"/>
              <w:rPr>
                <w:rFonts w:ascii="NTPreCursivefk" w:hAnsi="NTPreCursivefk"/>
              </w:rPr>
            </w:pPr>
            <w:r w:rsidRPr="001D3D55">
              <w:rPr>
                <w:rFonts w:ascii="NTPreCursivefk" w:hAnsi="NTPreCursivefk"/>
              </w:rPr>
              <w:t xml:space="preserve">Through studying the story of Buddha and the Eightfold path, </w:t>
            </w:r>
            <w:proofErr w:type="spellStart"/>
            <w:r w:rsidRPr="001D3D55">
              <w:rPr>
                <w:rFonts w:ascii="NTPreCursivefk" w:hAnsi="NTPreCursivefk"/>
              </w:rPr>
              <w:t>chn</w:t>
            </w:r>
            <w:proofErr w:type="spellEnd"/>
            <w:r w:rsidRPr="001D3D55">
              <w:rPr>
                <w:rFonts w:ascii="NTPreCursivefk" w:hAnsi="NTPreCursivefk"/>
              </w:rPr>
              <w:t xml:space="preserve"> will understand the fundamentals of the Buddhist faith.  Meditation.</w:t>
            </w:r>
          </w:p>
          <w:p w:rsidR="00DD2EA8" w:rsidRPr="001D3D55" w:rsidRDefault="00DD2EA8" w:rsidP="00973556">
            <w:pPr>
              <w:pStyle w:val="Default"/>
              <w:rPr>
                <w:rFonts w:ascii="NTPreCursivefk" w:hAnsi="NTPreCursivefk"/>
              </w:rPr>
            </w:pPr>
            <w:r w:rsidRPr="001D3D55">
              <w:rPr>
                <w:rFonts w:ascii="NTPreCursivefk" w:hAnsi="NTPreCursivefk"/>
              </w:rPr>
              <w:t xml:space="preserve">What do Buddhists believe is a good life and how do they achieve this?  </w:t>
            </w:r>
          </w:p>
          <w:p w:rsidR="00DD2EA8" w:rsidRDefault="00DD2EA8" w:rsidP="00973556">
            <w:pPr>
              <w:pStyle w:val="Default"/>
              <w:rPr>
                <w:rFonts w:ascii="NTPreCursivefk" w:hAnsi="NTPreCursivefk"/>
                <w:b/>
                <w:bCs/>
              </w:rPr>
            </w:pPr>
          </w:p>
          <w:p w:rsidR="00DD2EA8" w:rsidRDefault="00DD2EA8" w:rsidP="00973556">
            <w:pPr>
              <w:pStyle w:val="Default"/>
              <w:rPr>
                <w:rFonts w:ascii="NTPreCursivefk" w:hAnsi="NTPreCursivefk"/>
                <w:b/>
                <w:bCs/>
              </w:rPr>
            </w:pPr>
          </w:p>
          <w:p w:rsidR="00DD2EA8" w:rsidRPr="003A10B5" w:rsidRDefault="00DD2EA8" w:rsidP="00973556">
            <w:pPr>
              <w:rPr>
                <w:rFonts w:ascii="NTPreCursivefk" w:hAnsi="NTPreCursivefk"/>
                <w:b/>
                <w:sz w:val="24"/>
                <w:szCs w:val="24"/>
              </w:rPr>
            </w:pPr>
          </w:p>
        </w:tc>
        <w:tc>
          <w:tcPr>
            <w:tcW w:w="2198" w:type="dxa"/>
          </w:tcPr>
          <w:p w:rsidR="00DD2EA8" w:rsidRPr="008A126D" w:rsidRDefault="00DD2EA8" w:rsidP="00973556">
            <w:pPr>
              <w:pStyle w:val="Default"/>
              <w:rPr>
                <w:rFonts w:ascii="NTPreCursivefk" w:hAnsi="NTPreCursivefk"/>
                <w:b/>
                <w:bCs/>
              </w:rPr>
            </w:pPr>
            <w:r w:rsidRPr="008A126D">
              <w:rPr>
                <w:rFonts w:ascii="NTPreCursivefk" w:hAnsi="NTPreCursivefk"/>
                <w:b/>
                <w:bCs/>
              </w:rPr>
              <w:t xml:space="preserve">LAS Compulsory </w:t>
            </w:r>
          </w:p>
          <w:p w:rsidR="00DD2EA8" w:rsidRPr="008A126D" w:rsidRDefault="00DD2EA8" w:rsidP="00973556">
            <w:pPr>
              <w:pStyle w:val="Default"/>
              <w:rPr>
                <w:rFonts w:ascii="NTPreCursivefk" w:hAnsi="NTPreCursivefk"/>
                <w:b/>
                <w:bCs/>
              </w:rPr>
            </w:pPr>
            <w:r w:rsidRPr="008A126D">
              <w:rPr>
                <w:rFonts w:ascii="NTPreCursivefk" w:hAnsi="NTPreCursivefk"/>
                <w:b/>
                <w:bCs/>
              </w:rPr>
              <w:t xml:space="preserve">Community – Islam </w:t>
            </w:r>
          </w:p>
          <w:p w:rsidR="00DD2EA8" w:rsidRPr="008A126D" w:rsidRDefault="00DD2EA8" w:rsidP="00973556">
            <w:pPr>
              <w:pStyle w:val="Default"/>
              <w:rPr>
                <w:rFonts w:ascii="NTPreCursivefk" w:hAnsi="NTPreCursivefk"/>
                <w:b/>
                <w:bCs/>
              </w:rPr>
            </w:pPr>
            <w:r w:rsidRPr="008A126D">
              <w:rPr>
                <w:rFonts w:ascii="NTPreCursivefk" w:hAnsi="NTPreCursivefk"/>
                <w:b/>
                <w:bCs/>
              </w:rPr>
              <w:t xml:space="preserve">Living </w:t>
            </w:r>
          </w:p>
          <w:p w:rsidR="00DD2EA8" w:rsidRPr="001D3D55" w:rsidRDefault="00DD2EA8" w:rsidP="00973556">
            <w:pPr>
              <w:pStyle w:val="Default"/>
              <w:rPr>
                <w:rFonts w:ascii="NTPreCursivefk" w:hAnsi="NTPreCursivefk"/>
                <w:bCs/>
              </w:rPr>
            </w:pPr>
            <w:r w:rsidRPr="008A126D">
              <w:rPr>
                <w:rFonts w:ascii="NTPreCursivefk" w:hAnsi="NTPreCursivefk"/>
                <w:b/>
                <w:bCs/>
              </w:rPr>
              <w:t>[</w:t>
            </w:r>
            <w:r w:rsidRPr="001D3D55">
              <w:rPr>
                <w:rFonts w:ascii="NTPreCursivefk" w:hAnsi="NTPreCursivefk"/>
                <w:bCs/>
              </w:rPr>
              <w:t xml:space="preserve">How is Muslim worship expressed collectively? How does Muslim worship and celebration build a sense of community? </w:t>
            </w:r>
          </w:p>
          <w:p w:rsidR="00DD2EA8" w:rsidRPr="001D3D55" w:rsidRDefault="00DD2EA8" w:rsidP="00973556">
            <w:pPr>
              <w:pStyle w:val="Default"/>
              <w:rPr>
                <w:rFonts w:ascii="NTPreCursivefk" w:hAnsi="NTPreCursivefk"/>
                <w:bCs/>
              </w:rPr>
            </w:pPr>
            <w:r w:rsidRPr="001D3D55">
              <w:rPr>
                <w:rFonts w:ascii="NTPreCursivefk" w:hAnsi="NTPreCursivefk"/>
                <w:bCs/>
              </w:rPr>
              <w:t>Worship and celebration. Ways in which worship and celebration engage with/affect the natural world.</w:t>
            </w:r>
            <w:r w:rsidRPr="008A126D">
              <w:rPr>
                <w:rFonts w:ascii="NTPreCursivefk" w:hAnsi="NTPreCursivefk"/>
                <w:b/>
                <w:bCs/>
              </w:rPr>
              <w:t xml:space="preserve"> </w:t>
            </w:r>
            <w:r w:rsidRPr="001D3D55">
              <w:rPr>
                <w:rFonts w:ascii="NTPreCursivefk" w:hAnsi="NTPreCursivefk"/>
                <w:bCs/>
              </w:rPr>
              <w:t xml:space="preserve">Beliefs about creation and natural world] </w:t>
            </w:r>
          </w:p>
          <w:p w:rsidR="00DD2EA8" w:rsidRPr="001D3D55" w:rsidRDefault="00DD2EA8" w:rsidP="00973556">
            <w:pPr>
              <w:pStyle w:val="Default"/>
              <w:rPr>
                <w:rFonts w:ascii="NTPreCursivefk" w:hAnsi="NTPreCursivefk"/>
                <w:bCs/>
              </w:rPr>
            </w:pPr>
          </w:p>
          <w:p w:rsidR="00DD2EA8" w:rsidRPr="001D3D55" w:rsidRDefault="00DD2EA8" w:rsidP="00973556">
            <w:pPr>
              <w:pStyle w:val="Default"/>
              <w:rPr>
                <w:rFonts w:ascii="NTPreCursivefk" w:hAnsi="NTPreCursivefk"/>
                <w:bCs/>
              </w:rPr>
            </w:pPr>
            <w:r w:rsidRPr="001D3D55">
              <w:rPr>
                <w:rFonts w:ascii="NTPreCursivefk" w:hAnsi="NTPreCursivefk"/>
                <w:bCs/>
              </w:rPr>
              <w:t xml:space="preserve">B2a </w:t>
            </w:r>
          </w:p>
          <w:p w:rsidR="00DD2EA8" w:rsidRPr="001D3D55" w:rsidRDefault="00DD2EA8" w:rsidP="00973556">
            <w:pPr>
              <w:pStyle w:val="Default"/>
              <w:rPr>
                <w:rFonts w:ascii="NTPreCursivefk" w:hAnsi="NTPreCursivefk"/>
                <w:bCs/>
              </w:rPr>
            </w:pPr>
            <w:r w:rsidRPr="001D3D55">
              <w:rPr>
                <w:rFonts w:ascii="NTPreCursivefk" w:hAnsi="NTPreCursivefk"/>
                <w:bCs/>
              </w:rPr>
              <w:t xml:space="preserve">L1, L2, L3, L4a </w:t>
            </w:r>
          </w:p>
          <w:p w:rsidR="00DD2EA8" w:rsidRDefault="00DD2EA8" w:rsidP="00973556">
            <w:pPr>
              <w:pStyle w:val="Default"/>
              <w:rPr>
                <w:rFonts w:ascii="NTPreCursivefk" w:hAnsi="NTPreCursivefk"/>
                <w:b/>
                <w:bCs/>
              </w:rPr>
            </w:pPr>
            <w:r w:rsidRPr="001D3D55">
              <w:rPr>
                <w:rFonts w:ascii="NTPreCursivefk" w:hAnsi="NTPreCursivefk"/>
                <w:bCs/>
              </w:rPr>
              <w:t>T2, T2</w:t>
            </w:r>
          </w:p>
        </w:tc>
        <w:tc>
          <w:tcPr>
            <w:tcW w:w="2198" w:type="dxa"/>
          </w:tcPr>
          <w:p w:rsidR="00DD2EA8" w:rsidRPr="00C85BE1" w:rsidRDefault="00DD2EA8" w:rsidP="00973556">
            <w:pPr>
              <w:pStyle w:val="Default"/>
              <w:rPr>
                <w:rFonts w:ascii="NTPreCursivefk" w:hAnsi="NTPreCursivefk"/>
                <w:b/>
              </w:rPr>
            </w:pPr>
            <w:r w:rsidRPr="00C85BE1">
              <w:rPr>
                <w:rFonts w:ascii="NTPreCursivefk" w:hAnsi="NTPreCursivefk"/>
                <w:b/>
                <w:bCs/>
              </w:rPr>
              <w:t xml:space="preserve">LAS Compulsory </w:t>
            </w:r>
          </w:p>
          <w:p w:rsidR="00DD2EA8" w:rsidRPr="00C85BE1" w:rsidRDefault="00DD2EA8" w:rsidP="00973556">
            <w:pPr>
              <w:pStyle w:val="Default"/>
              <w:rPr>
                <w:rFonts w:ascii="NTPreCursivefk" w:hAnsi="NTPreCursivefk"/>
                <w:b/>
              </w:rPr>
            </w:pPr>
            <w:r w:rsidRPr="00C85BE1">
              <w:rPr>
                <w:rFonts w:ascii="NTPreCursivefk" w:hAnsi="NTPreCursivefk"/>
                <w:b/>
              </w:rPr>
              <w:t xml:space="preserve">Being Human – Islam </w:t>
            </w:r>
          </w:p>
          <w:p w:rsidR="00DD2EA8" w:rsidRPr="00C85BE1" w:rsidRDefault="00DD2EA8" w:rsidP="00973556">
            <w:pPr>
              <w:pStyle w:val="Default"/>
              <w:rPr>
                <w:rFonts w:ascii="NTPreCursivefk" w:hAnsi="NTPreCursivefk"/>
                <w:b/>
              </w:rPr>
            </w:pPr>
            <w:r w:rsidRPr="00C85BE1">
              <w:rPr>
                <w:rFonts w:ascii="NTPreCursivefk" w:hAnsi="NTPreCursivefk"/>
                <w:b/>
                <w:i/>
                <w:iCs/>
              </w:rPr>
              <w:t xml:space="preserve">Believing </w:t>
            </w:r>
          </w:p>
          <w:p w:rsidR="00DD2EA8" w:rsidRPr="001D3D55" w:rsidRDefault="00DD2EA8" w:rsidP="00973556">
            <w:pPr>
              <w:pStyle w:val="Default"/>
              <w:rPr>
                <w:rFonts w:ascii="NTPreCursivefk" w:hAnsi="NTPreCursivefk"/>
              </w:rPr>
            </w:pPr>
            <w:r w:rsidRPr="001D3D55">
              <w:rPr>
                <w:rFonts w:ascii="NTPreCursivefk" w:hAnsi="NTPreCursivefk"/>
              </w:rPr>
              <w:t>[</w:t>
            </w:r>
            <w:r w:rsidRPr="001D3D55">
              <w:rPr>
                <w:rFonts w:ascii="NTPreCursivefk" w:hAnsi="NTPreCursivefk"/>
                <w:i/>
                <w:iCs/>
              </w:rPr>
              <w:t xml:space="preserve">What does the Qur'an teach Muslims about how they should treat others? How do Muslim teachings guide the way Muslims act in the world? How are Muslim beliefs expressed in practice? </w:t>
            </w:r>
          </w:p>
          <w:p w:rsidR="00DD2EA8" w:rsidRPr="001D3D55" w:rsidRDefault="00DD2EA8" w:rsidP="00973556">
            <w:pPr>
              <w:pStyle w:val="Default"/>
              <w:rPr>
                <w:rFonts w:ascii="NTPreCursivefk" w:hAnsi="NTPreCursivefk"/>
              </w:rPr>
            </w:pPr>
            <w:r w:rsidRPr="001D3D55">
              <w:rPr>
                <w:rFonts w:ascii="NTPreCursivefk" w:hAnsi="NTPreCursivefk"/>
                <w:i/>
                <w:iCs/>
              </w:rPr>
              <w:t>The ways in which beliefs impact on action: expectations of behaviour, ways in which people act, examples of contemporary individuals</w:t>
            </w:r>
            <w:r w:rsidRPr="001D3D55">
              <w:rPr>
                <w:rFonts w:ascii="NTPreCursivefk" w:hAnsi="NTPreCursivefk"/>
              </w:rPr>
              <w:t xml:space="preserve">] </w:t>
            </w:r>
          </w:p>
          <w:p w:rsidR="00DD2EA8" w:rsidRPr="001D3D55" w:rsidRDefault="00DD2EA8" w:rsidP="00973556">
            <w:pPr>
              <w:pStyle w:val="Default"/>
              <w:rPr>
                <w:rFonts w:ascii="NTPreCursivefk" w:hAnsi="NTPreCursivefk"/>
              </w:rPr>
            </w:pPr>
          </w:p>
          <w:p w:rsidR="00DD2EA8" w:rsidRPr="001D3D55" w:rsidRDefault="00DD2EA8" w:rsidP="00973556">
            <w:pPr>
              <w:rPr>
                <w:rFonts w:ascii="NTPreCursivefk" w:hAnsi="NTPreCursivefk"/>
                <w:sz w:val="24"/>
                <w:szCs w:val="24"/>
              </w:rPr>
            </w:pPr>
            <w:r w:rsidRPr="001D3D55">
              <w:rPr>
                <w:rFonts w:ascii="NTPreCursivefk" w:hAnsi="NTPreCursivefk"/>
                <w:sz w:val="24"/>
                <w:szCs w:val="24"/>
              </w:rPr>
              <w:t xml:space="preserve">B2a </w:t>
            </w:r>
          </w:p>
          <w:p w:rsidR="00DD2EA8" w:rsidRPr="001D3D55" w:rsidRDefault="00DD2EA8" w:rsidP="00973556">
            <w:pPr>
              <w:pStyle w:val="Default"/>
              <w:rPr>
                <w:rFonts w:ascii="NTPreCursivefk" w:hAnsi="NTPreCursivefk"/>
              </w:rPr>
            </w:pPr>
            <w:r w:rsidRPr="001D3D55">
              <w:rPr>
                <w:rFonts w:ascii="NTPreCursivefk" w:hAnsi="NTPreCursivefk"/>
              </w:rPr>
              <w:t xml:space="preserve">L2, L3 </w:t>
            </w:r>
          </w:p>
          <w:p w:rsidR="00DD2EA8" w:rsidRPr="001D3D55" w:rsidRDefault="00DD2EA8" w:rsidP="00973556">
            <w:pPr>
              <w:pStyle w:val="Default"/>
              <w:rPr>
                <w:rFonts w:ascii="NTPreCursivefk" w:hAnsi="NTPreCursivefk"/>
              </w:rPr>
            </w:pPr>
            <w:r w:rsidRPr="001D3D55">
              <w:rPr>
                <w:rFonts w:ascii="NTPreCursivefk" w:hAnsi="NTPreCursivefk"/>
              </w:rPr>
              <w:t>T2, T3</w:t>
            </w:r>
          </w:p>
          <w:p w:rsidR="00DD2EA8" w:rsidRPr="003A10B5" w:rsidRDefault="00DD2EA8" w:rsidP="00973556">
            <w:pPr>
              <w:pStyle w:val="Default"/>
              <w:rPr>
                <w:rFonts w:ascii="NTPreCursivefk" w:hAnsi="NTPreCursivefk"/>
              </w:rPr>
            </w:pPr>
          </w:p>
          <w:p w:rsidR="00DD2EA8" w:rsidRPr="003A10B5" w:rsidRDefault="00DD2EA8" w:rsidP="00973556">
            <w:pPr>
              <w:rPr>
                <w:rFonts w:ascii="NTPreCursivefk" w:hAnsi="NTPreCursivefk"/>
                <w:b/>
                <w:sz w:val="24"/>
                <w:szCs w:val="24"/>
              </w:rPr>
            </w:pPr>
          </w:p>
        </w:tc>
        <w:tc>
          <w:tcPr>
            <w:tcW w:w="2199" w:type="dxa"/>
          </w:tcPr>
          <w:p w:rsidR="00DD2EA8" w:rsidRPr="003A10B5" w:rsidRDefault="00DD2EA8" w:rsidP="00973556">
            <w:pPr>
              <w:pStyle w:val="Default"/>
              <w:rPr>
                <w:rFonts w:ascii="NTPreCursivefk" w:hAnsi="NTPreCursivefk"/>
              </w:rPr>
            </w:pPr>
            <w:r w:rsidRPr="003A10B5">
              <w:rPr>
                <w:rFonts w:ascii="NTPreCursivefk" w:hAnsi="NTPreCursivefk"/>
              </w:rPr>
              <w:t xml:space="preserve"> </w:t>
            </w:r>
            <w:r w:rsidRPr="003A10B5">
              <w:rPr>
                <w:rFonts w:ascii="NTPreCursivefk" w:hAnsi="NTPreCursivefk"/>
                <w:b/>
                <w:bCs/>
              </w:rPr>
              <w:t xml:space="preserve">LAS Compulsory </w:t>
            </w:r>
          </w:p>
          <w:p w:rsidR="00DD2EA8" w:rsidRPr="00FF76B5" w:rsidRDefault="00DD2EA8" w:rsidP="00973556">
            <w:pPr>
              <w:pStyle w:val="Default"/>
              <w:rPr>
                <w:rFonts w:ascii="NTPreCursivefk" w:hAnsi="NTPreCursivefk"/>
                <w:b/>
              </w:rPr>
            </w:pPr>
            <w:r w:rsidRPr="00FF76B5">
              <w:rPr>
                <w:rFonts w:ascii="NTPreCursivefk" w:hAnsi="NTPreCursivefk"/>
                <w:b/>
              </w:rPr>
              <w:t xml:space="preserve">Being Human – Hinduism </w:t>
            </w:r>
          </w:p>
          <w:p w:rsidR="00DD2EA8" w:rsidRPr="00FF76B5" w:rsidRDefault="00DD2EA8" w:rsidP="00973556">
            <w:pPr>
              <w:pStyle w:val="Default"/>
              <w:rPr>
                <w:rFonts w:ascii="NTPreCursivefk" w:hAnsi="NTPreCursivefk"/>
                <w:b/>
              </w:rPr>
            </w:pPr>
            <w:r w:rsidRPr="00FF76B5">
              <w:rPr>
                <w:rFonts w:ascii="NTPreCursivefk" w:hAnsi="NTPreCursivefk"/>
                <w:b/>
                <w:i/>
                <w:iCs/>
              </w:rPr>
              <w:t xml:space="preserve">Believing </w:t>
            </w:r>
          </w:p>
          <w:p w:rsidR="00DD2EA8" w:rsidRPr="001D3D55" w:rsidRDefault="00DD2EA8" w:rsidP="00973556">
            <w:pPr>
              <w:pStyle w:val="Default"/>
              <w:rPr>
                <w:rFonts w:ascii="NTPreCursivefk" w:hAnsi="NTPreCursivefk"/>
              </w:rPr>
            </w:pPr>
            <w:r w:rsidRPr="001D3D55">
              <w:rPr>
                <w:rFonts w:ascii="NTPreCursivefk" w:hAnsi="NTPreCursivefk"/>
              </w:rPr>
              <w:t>[</w:t>
            </w:r>
            <w:r w:rsidRPr="001D3D55">
              <w:rPr>
                <w:rFonts w:ascii="NTPreCursivefk" w:hAnsi="NTPreCursivefk"/>
                <w:i/>
                <w:iCs/>
              </w:rPr>
              <w:t xml:space="preserve">How do Hindus reflect their faith in the way they live? What is karma and how does it drive the cycle of samsara? How might a Hindu seek to achieve moksha? </w:t>
            </w:r>
          </w:p>
          <w:p w:rsidR="00DD2EA8" w:rsidRPr="001D3D55" w:rsidRDefault="00DD2EA8" w:rsidP="00973556">
            <w:pPr>
              <w:rPr>
                <w:rFonts w:ascii="NTPreCursivefk" w:hAnsi="NTPreCursivefk"/>
                <w:sz w:val="24"/>
                <w:szCs w:val="24"/>
              </w:rPr>
            </w:pPr>
            <w:r w:rsidRPr="001D3D55">
              <w:rPr>
                <w:rFonts w:ascii="NTPreCursivefk" w:hAnsi="NTPreCursivefk"/>
                <w:i/>
                <w:iCs/>
                <w:sz w:val="24"/>
                <w:szCs w:val="24"/>
              </w:rPr>
              <w:t xml:space="preserve">The ways in which beliefs impact on action: expectations of behaviour, ways in which people act, examples of </w:t>
            </w:r>
          </w:p>
          <w:p w:rsidR="00DD2EA8" w:rsidRPr="001D3D55" w:rsidRDefault="00DD2EA8" w:rsidP="00973556">
            <w:pPr>
              <w:pStyle w:val="Default"/>
              <w:rPr>
                <w:rFonts w:ascii="NTPreCursivefk" w:hAnsi="NTPreCursivefk"/>
              </w:rPr>
            </w:pPr>
            <w:r w:rsidRPr="001D3D55">
              <w:rPr>
                <w:rFonts w:ascii="NTPreCursivefk" w:hAnsi="NTPreCursivefk"/>
                <w:i/>
                <w:iCs/>
              </w:rPr>
              <w:t>contemporary individuals</w:t>
            </w:r>
            <w:r w:rsidRPr="001D3D55">
              <w:rPr>
                <w:rFonts w:ascii="NTPreCursivefk" w:hAnsi="NTPreCursivefk"/>
              </w:rPr>
              <w:t xml:space="preserve">] </w:t>
            </w:r>
          </w:p>
          <w:p w:rsidR="00DD2EA8" w:rsidRPr="001D3D55" w:rsidRDefault="00DD2EA8" w:rsidP="00973556">
            <w:pPr>
              <w:pStyle w:val="Default"/>
              <w:rPr>
                <w:rFonts w:ascii="NTPreCursivefk" w:hAnsi="NTPreCursivefk"/>
              </w:rPr>
            </w:pPr>
          </w:p>
          <w:p w:rsidR="00DD2EA8" w:rsidRPr="001D3D55" w:rsidRDefault="00DD2EA8" w:rsidP="00973556">
            <w:pPr>
              <w:pStyle w:val="Default"/>
              <w:rPr>
                <w:rFonts w:ascii="NTPreCursivefk" w:hAnsi="NTPreCursivefk"/>
              </w:rPr>
            </w:pPr>
            <w:r w:rsidRPr="001D3D55">
              <w:rPr>
                <w:rFonts w:ascii="NTPreCursivefk" w:hAnsi="NTPreCursivefk"/>
              </w:rPr>
              <w:t xml:space="preserve">B2a </w:t>
            </w:r>
          </w:p>
          <w:p w:rsidR="00DD2EA8" w:rsidRPr="001D3D55" w:rsidRDefault="00DD2EA8" w:rsidP="00973556">
            <w:pPr>
              <w:pStyle w:val="Default"/>
              <w:rPr>
                <w:rFonts w:ascii="NTPreCursivefk" w:hAnsi="NTPreCursivefk"/>
              </w:rPr>
            </w:pPr>
            <w:r w:rsidRPr="001D3D55">
              <w:rPr>
                <w:rFonts w:ascii="NTPreCursivefk" w:hAnsi="NTPreCursivefk"/>
              </w:rPr>
              <w:t xml:space="preserve">L2, L3 </w:t>
            </w:r>
          </w:p>
          <w:p w:rsidR="00DD2EA8" w:rsidRPr="001D3D55" w:rsidRDefault="00DD2EA8" w:rsidP="00973556">
            <w:pPr>
              <w:rPr>
                <w:rFonts w:ascii="NTPreCursivefk" w:hAnsi="NTPreCursivefk"/>
                <w:sz w:val="24"/>
                <w:szCs w:val="24"/>
              </w:rPr>
            </w:pPr>
            <w:r w:rsidRPr="001D3D55">
              <w:rPr>
                <w:rFonts w:ascii="NTPreCursivefk" w:hAnsi="NTPreCursivefk"/>
                <w:sz w:val="24"/>
                <w:szCs w:val="24"/>
              </w:rPr>
              <w:t xml:space="preserve">T2, T3 </w:t>
            </w:r>
          </w:p>
          <w:p w:rsidR="00DD2EA8" w:rsidRPr="003A10B5" w:rsidRDefault="00DD2EA8" w:rsidP="00973556">
            <w:pPr>
              <w:rPr>
                <w:rFonts w:ascii="NTPreCursivefk" w:hAnsi="NTPreCursivefk"/>
                <w:b/>
                <w:sz w:val="24"/>
                <w:szCs w:val="24"/>
              </w:rPr>
            </w:pPr>
          </w:p>
        </w:tc>
        <w:tc>
          <w:tcPr>
            <w:tcW w:w="2199" w:type="dxa"/>
          </w:tcPr>
          <w:p w:rsidR="00DD2EA8" w:rsidRPr="003A10B5" w:rsidRDefault="00DD2EA8" w:rsidP="00973556">
            <w:pPr>
              <w:pStyle w:val="Default"/>
              <w:rPr>
                <w:rFonts w:ascii="NTPreCursivefk" w:hAnsi="NTPreCursivefk"/>
              </w:rPr>
            </w:pPr>
            <w:r w:rsidRPr="003A10B5">
              <w:rPr>
                <w:rFonts w:ascii="NTPreCursivefk" w:hAnsi="NTPreCursivefk"/>
                <w:b/>
                <w:bCs/>
              </w:rPr>
              <w:t xml:space="preserve">LAS Compulsory </w:t>
            </w:r>
          </w:p>
          <w:p w:rsidR="00DD2EA8" w:rsidRPr="0018334E" w:rsidRDefault="00DD2EA8" w:rsidP="00973556">
            <w:pPr>
              <w:pStyle w:val="Default"/>
              <w:rPr>
                <w:rFonts w:ascii="NTPreCursivefk" w:hAnsi="NTPreCursivefk"/>
                <w:b/>
              </w:rPr>
            </w:pPr>
            <w:r w:rsidRPr="0018334E">
              <w:rPr>
                <w:rFonts w:ascii="NTPreCursivefk" w:hAnsi="NTPreCursivefk"/>
                <w:b/>
              </w:rPr>
              <w:t>Life Journey – Hinduism</w:t>
            </w:r>
          </w:p>
          <w:p w:rsidR="00DD2EA8" w:rsidRPr="0018334E" w:rsidRDefault="00DD2EA8" w:rsidP="00973556">
            <w:pPr>
              <w:pStyle w:val="Default"/>
              <w:rPr>
                <w:rFonts w:ascii="NTPreCursivefk" w:hAnsi="NTPreCursivefk"/>
                <w:b/>
              </w:rPr>
            </w:pPr>
            <w:r w:rsidRPr="0018334E">
              <w:rPr>
                <w:rFonts w:ascii="NTPreCursivefk" w:hAnsi="NTPreCursivefk"/>
                <w:b/>
                <w:i/>
                <w:iCs/>
              </w:rPr>
              <w:t xml:space="preserve">Living </w:t>
            </w:r>
          </w:p>
          <w:p w:rsidR="00DD2EA8" w:rsidRPr="001D3D55" w:rsidRDefault="00DD2EA8" w:rsidP="00973556">
            <w:pPr>
              <w:pStyle w:val="Default"/>
              <w:rPr>
                <w:rFonts w:ascii="NTPreCursivefk" w:hAnsi="NTPreCursivefk"/>
              </w:rPr>
            </w:pPr>
            <w:r w:rsidRPr="001D3D55">
              <w:rPr>
                <w:rFonts w:ascii="NTPreCursivefk" w:hAnsi="NTPreCursivefk"/>
              </w:rPr>
              <w:t>[</w:t>
            </w:r>
            <w:r w:rsidRPr="001D3D55">
              <w:rPr>
                <w:rFonts w:ascii="NTPreCursivefk" w:hAnsi="NTPreCursivefk"/>
                <w:i/>
                <w:iCs/>
              </w:rPr>
              <w:t xml:space="preserve">Hinduism: How do Hindus show they belong? </w:t>
            </w:r>
          </w:p>
          <w:p w:rsidR="00DD2EA8" w:rsidRPr="001D3D55" w:rsidRDefault="00DD2EA8" w:rsidP="00973556">
            <w:pPr>
              <w:rPr>
                <w:rFonts w:ascii="NTPreCursivefk" w:hAnsi="NTPreCursivefk"/>
                <w:sz w:val="24"/>
                <w:szCs w:val="24"/>
              </w:rPr>
            </w:pPr>
            <w:r w:rsidRPr="001D3D55">
              <w:rPr>
                <w:rFonts w:ascii="NTPreCursivefk" w:hAnsi="NTPreCursivefk"/>
                <w:i/>
                <w:iCs/>
                <w:sz w:val="24"/>
                <w:szCs w:val="24"/>
              </w:rPr>
              <w:t>Rites of passage; include other religions, e.g. Bar/Bat Mitzvah in Judaism; this unit considers whether their truth or otherwise actually matters – what impact does religion have on people’s lives, regardless of whether they can prove their beliefs to be true or not</w:t>
            </w:r>
            <w:r w:rsidRPr="001D3D55">
              <w:rPr>
                <w:rFonts w:ascii="NTPreCursivefk" w:hAnsi="NTPreCursivefk"/>
                <w:sz w:val="24"/>
                <w:szCs w:val="24"/>
              </w:rPr>
              <w:t xml:space="preserve">] </w:t>
            </w:r>
          </w:p>
          <w:p w:rsidR="00DD2EA8" w:rsidRPr="001D3D55" w:rsidRDefault="00DD2EA8" w:rsidP="00973556">
            <w:pPr>
              <w:rPr>
                <w:rFonts w:ascii="NTPreCursivefk" w:hAnsi="NTPreCursivefk"/>
                <w:sz w:val="24"/>
                <w:szCs w:val="24"/>
              </w:rPr>
            </w:pPr>
          </w:p>
          <w:p w:rsidR="00DD2EA8" w:rsidRPr="001D3D55" w:rsidRDefault="00DD2EA8" w:rsidP="00973556">
            <w:pPr>
              <w:pStyle w:val="Default"/>
              <w:rPr>
                <w:rFonts w:ascii="NTPreCursivefk" w:hAnsi="NTPreCursivefk"/>
              </w:rPr>
            </w:pPr>
            <w:r w:rsidRPr="001D3D55">
              <w:rPr>
                <w:rFonts w:ascii="NTPreCursivefk" w:hAnsi="NTPreCursivefk"/>
              </w:rPr>
              <w:t xml:space="preserve">B1, B2a, B2b </w:t>
            </w:r>
          </w:p>
          <w:p w:rsidR="00DD2EA8" w:rsidRPr="001D3D55" w:rsidRDefault="00DD2EA8" w:rsidP="00973556">
            <w:pPr>
              <w:pStyle w:val="Default"/>
              <w:rPr>
                <w:rFonts w:ascii="NTPreCursivefk" w:hAnsi="NTPreCursivefk"/>
              </w:rPr>
            </w:pPr>
            <w:r w:rsidRPr="001D3D55">
              <w:rPr>
                <w:rFonts w:ascii="NTPreCursivefk" w:hAnsi="NTPreCursivefk"/>
              </w:rPr>
              <w:t xml:space="preserve">L2, L3, L4a, L4b </w:t>
            </w:r>
          </w:p>
          <w:p w:rsidR="00DD2EA8" w:rsidRPr="003A10B5" w:rsidRDefault="00DD2EA8" w:rsidP="00973556">
            <w:pPr>
              <w:rPr>
                <w:rFonts w:ascii="NTPreCursivefk" w:hAnsi="NTPreCursivefk"/>
                <w:b/>
                <w:sz w:val="24"/>
                <w:szCs w:val="24"/>
              </w:rPr>
            </w:pPr>
            <w:r w:rsidRPr="001D3D55">
              <w:rPr>
                <w:rFonts w:ascii="NTPreCursivefk" w:hAnsi="NTPreCursivefk"/>
                <w:sz w:val="24"/>
                <w:szCs w:val="24"/>
              </w:rPr>
              <w:t>T1</w:t>
            </w:r>
          </w:p>
        </w:tc>
      </w:tr>
      <w:tr w:rsidR="00DD2EA8" w:rsidRPr="003A10B5" w:rsidTr="00EC282A">
        <w:tc>
          <w:tcPr>
            <w:tcW w:w="2198" w:type="dxa"/>
            <w:shd w:val="clear" w:color="auto" w:fill="FFE599" w:themeFill="accent4" w:themeFillTint="66"/>
          </w:tcPr>
          <w:p w:rsidR="00DD2EA8" w:rsidRPr="003A10B5" w:rsidRDefault="00DD2EA8" w:rsidP="00973556">
            <w:pPr>
              <w:pStyle w:val="Default"/>
              <w:rPr>
                <w:rFonts w:ascii="NTPreCursivefk" w:hAnsi="NTPreCursivefk"/>
              </w:rPr>
            </w:pPr>
            <w:r w:rsidRPr="003A10B5">
              <w:rPr>
                <w:rFonts w:ascii="NTPreCursivefk" w:hAnsi="NTPreCursivefk"/>
                <w:b/>
                <w:bCs/>
                <w:i/>
                <w:iCs/>
              </w:rPr>
              <w:t xml:space="preserve">Why this? </w:t>
            </w:r>
          </w:p>
          <w:p w:rsidR="00DD2EA8" w:rsidRPr="003A10B5" w:rsidRDefault="00DD2EA8" w:rsidP="00973556">
            <w:pPr>
              <w:rPr>
                <w:rFonts w:ascii="NTPreCursivefk" w:hAnsi="NTPreCursivefk"/>
                <w:b/>
                <w:sz w:val="24"/>
                <w:szCs w:val="24"/>
              </w:rPr>
            </w:pPr>
            <w:r w:rsidRPr="003A10B5">
              <w:rPr>
                <w:rFonts w:ascii="NTPreCursivefk" w:hAnsi="NTPreCursivefk"/>
                <w:b/>
                <w:bCs/>
                <w:i/>
                <w:iCs/>
                <w:sz w:val="24"/>
                <w:szCs w:val="24"/>
              </w:rPr>
              <w:t xml:space="preserve">Why now? </w:t>
            </w:r>
          </w:p>
        </w:tc>
        <w:tc>
          <w:tcPr>
            <w:tcW w:w="4396" w:type="dxa"/>
            <w:gridSpan w:val="2"/>
          </w:tcPr>
          <w:p w:rsidR="00DD2EA8" w:rsidRPr="001D3D55" w:rsidRDefault="00DD2EA8" w:rsidP="00973556">
            <w:pPr>
              <w:pStyle w:val="Default"/>
              <w:rPr>
                <w:rFonts w:ascii="NTPreCursivefk" w:hAnsi="NTPreCursivefk"/>
              </w:rPr>
            </w:pPr>
            <w:r w:rsidRPr="001D3D55">
              <w:rPr>
                <w:rFonts w:ascii="NTPreCursivefk" w:hAnsi="NTPreCursivefk"/>
              </w:rPr>
              <w:t>Building on knowledge from KS1, children will understand the fundamentals of Buddhism an</w:t>
            </w:r>
            <w:r>
              <w:rPr>
                <w:rFonts w:ascii="NTPreCursivefk" w:hAnsi="NTPreCursivefk"/>
              </w:rPr>
              <w:t>d</w:t>
            </w:r>
            <w:r w:rsidRPr="001D3D55">
              <w:rPr>
                <w:rFonts w:ascii="NTPreCursivefk" w:hAnsi="NTPreCursivefk"/>
              </w:rPr>
              <w:t xml:space="preserve"> make links to other religions.</w:t>
            </w:r>
          </w:p>
        </w:tc>
        <w:tc>
          <w:tcPr>
            <w:tcW w:w="2198" w:type="dxa"/>
          </w:tcPr>
          <w:p w:rsidR="00DD2EA8" w:rsidRPr="001D3D55" w:rsidRDefault="00DD2EA8" w:rsidP="00973556">
            <w:pPr>
              <w:pStyle w:val="Default"/>
              <w:rPr>
                <w:rFonts w:ascii="NTPreCursivefk" w:hAnsi="NTPreCursivefk"/>
              </w:rPr>
            </w:pPr>
            <w:r w:rsidRPr="001D3D55">
              <w:rPr>
                <w:rFonts w:ascii="NTPreCursivefk" w:hAnsi="NTPreCursivefk"/>
                <w:i/>
                <w:iCs/>
              </w:rPr>
              <w:t>This unit explores specific celebrations related to a Muslim worldview. It builds on learning about worship and celebration from KS1.</w:t>
            </w:r>
          </w:p>
          <w:p w:rsidR="00DD2EA8" w:rsidRDefault="00DD2EA8" w:rsidP="00973556">
            <w:pPr>
              <w:pStyle w:val="Default"/>
              <w:rPr>
                <w:rFonts w:ascii="NTPreCursivefk" w:hAnsi="NTPreCursivefk"/>
                <w:i/>
                <w:iCs/>
              </w:rPr>
            </w:pPr>
          </w:p>
        </w:tc>
        <w:tc>
          <w:tcPr>
            <w:tcW w:w="2198" w:type="dxa"/>
          </w:tcPr>
          <w:p w:rsidR="00DD2EA8" w:rsidRPr="001D3D55" w:rsidRDefault="00DD2EA8" w:rsidP="00973556">
            <w:pPr>
              <w:pStyle w:val="Default"/>
              <w:rPr>
                <w:rFonts w:ascii="NTPreCursivefk" w:hAnsi="NTPreCursivefk"/>
                <w:i/>
                <w:iCs/>
              </w:rPr>
            </w:pPr>
            <w:r w:rsidRPr="001D3D55">
              <w:rPr>
                <w:rFonts w:ascii="NTPreCursivefk" w:hAnsi="NTPreCursivefk"/>
                <w:i/>
                <w:iCs/>
              </w:rPr>
              <w:t xml:space="preserve">This unit builds on learning about Christian and Muslim beliefs about being human from KS1. </w:t>
            </w:r>
          </w:p>
          <w:p w:rsidR="00DD2EA8" w:rsidRDefault="00DD2EA8" w:rsidP="00973556">
            <w:pPr>
              <w:pStyle w:val="Default"/>
              <w:rPr>
                <w:rFonts w:ascii="NTPreCursivefk" w:hAnsi="NTPreCursivefk"/>
                <w:i/>
                <w:iCs/>
              </w:rPr>
            </w:pPr>
          </w:p>
          <w:p w:rsidR="00DD2EA8" w:rsidRPr="003A10B5" w:rsidRDefault="00DD2EA8" w:rsidP="00973556">
            <w:pPr>
              <w:pStyle w:val="Default"/>
              <w:rPr>
                <w:rFonts w:ascii="NTPreCursivefk" w:hAnsi="NTPreCursivefk"/>
                <w:b/>
              </w:rPr>
            </w:pPr>
          </w:p>
        </w:tc>
        <w:tc>
          <w:tcPr>
            <w:tcW w:w="2199" w:type="dxa"/>
          </w:tcPr>
          <w:p w:rsidR="00DD2EA8" w:rsidRPr="001D3D55" w:rsidRDefault="00DD2EA8" w:rsidP="00973556">
            <w:pPr>
              <w:pStyle w:val="Default"/>
              <w:rPr>
                <w:rFonts w:ascii="NTPreCursivefk" w:hAnsi="NTPreCursivefk"/>
              </w:rPr>
            </w:pPr>
            <w:r w:rsidRPr="001D3D55">
              <w:rPr>
                <w:rFonts w:ascii="NTPreCursivefk" w:hAnsi="NTPreCursivefk"/>
                <w:i/>
                <w:iCs/>
              </w:rPr>
              <w:t xml:space="preserve">This unit builds on learning about Christian and Muslim beliefs about being human from KS1, and Hindu beliefs about being human from the previous term. It focuses </w:t>
            </w:r>
            <w:r w:rsidRPr="001D3D55">
              <w:rPr>
                <w:rFonts w:ascii="NTPreCursivefk" w:hAnsi="NTPreCursivefk"/>
                <w:i/>
                <w:iCs/>
              </w:rPr>
              <w:lastRenderedPageBreak/>
              <w:t>on the ways in which religious beliefs impact on individuals’ decisions and actions. It introduces Hindu beliefs about human beings, their relationship to Brahman and to each other. It focuses on the ways in which religious beliefs impact on individuals’ decisions and actions.</w:t>
            </w:r>
          </w:p>
          <w:p w:rsidR="00DD2EA8" w:rsidRPr="003A10B5" w:rsidRDefault="00DD2EA8" w:rsidP="00973556">
            <w:pPr>
              <w:pStyle w:val="Default"/>
              <w:rPr>
                <w:rFonts w:ascii="NTPreCursivefk" w:hAnsi="NTPreCursivefk"/>
                <w:b/>
              </w:rPr>
            </w:pPr>
          </w:p>
        </w:tc>
        <w:tc>
          <w:tcPr>
            <w:tcW w:w="2199" w:type="dxa"/>
          </w:tcPr>
          <w:p w:rsidR="00DD2EA8" w:rsidRPr="001D3D55" w:rsidRDefault="00DD2EA8" w:rsidP="00973556">
            <w:pPr>
              <w:pStyle w:val="Default"/>
              <w:rPr>
                <w:rFonts w:ascii="NTPreCursivefk" w:hAnsi="NTPreCursivefk"/>
              </w:rPr>
            </w:pPr>
            <w:r w:rsidRPr="001D3D55">
              <w:rPr>
                <w:rFonts w:ascii="NTPreCursivefk" w:hAnsi="NTPreCursivefk"/>
                <w:i/>
                <w:iCs/>
              </w:rPr>
              <w:lastRenderedPageBreak/>
              <w:t xml:space="preserve">This unit looks back at the previous term, which focused on the question of how religious and non-religious people reason about the world around them, using different </w:t>
            </w:r>
            <w:r w:rsidRPr="001D3D55">
              <w:rPr>
                <w:rFonts w:ascii="NTPreCursivefk" w:hAnsi="NTPreCursivefk"/>
                <w:i/>
                <w:iCs/>
              </w:rPr>
              <w:lastRenderedPageBreak/>
              <w:t xml:space="preserve">kinds of evidence to support their beliefs and claims. </w:t>
            </w:r>
          </w:p>
          <w:p w:rsidR="00DD2EA8" w:rsidRPr="003A10B5" w:rsidRDefault="00DD2EA8" w:rsidP="00973556">
            <w:pPr>
              <w:pStyle w:val="Default"/>
              <w:rPr>
                <w:rFonts w:ascii="NTPreCursivefk" w:hAnsi="NTPreCursivefk"/>
                <w:b/>
              </w:rPr>
            </w:pPr>
            <w:r w:rsidRPr="001D3D55">
              <w:rPr>
                <w:rFonts w:ascii="NTPreCursivefk" w:hAnsi="NTPreCursivefk"/>
                <w:i/>
                <w:iCs/>
              </w:rPr>
              <w:t>In this unit, pupils ask the fundamental question of whether having ‘proof’ of a truth claim actually matters to religious believers. It explores a range of rites of passage for Hindus and Muslims, asking whether the value of religion is in its claims about God, humanity and the world, or in the rhythm it provides in a human life: every day, every week, every year, and across a whole lifetime.</w:t>
            </w:r>
          </w:p>
        </w:tc>
      </w:tr>
      <w:tr w:rsidR="00DD2EA8" w:rsidRPr="003A10B5" w:rsidTr="00EC282A">
        <w:tc>
          <w:tcPr>
            <w:tcW w:w="2198" w:type="dxa"/>
            <w:shd w:val="clear" w:color="auto" w:fill="C5E0B3" w:themeFill="accent6" w:themeFillTint="66"/>
          </w:tcPr>
          <w:p w:rsidR="00DD2EA8" w:rsidRPr="003A10B5" w:rsidRDefault="00DD2EA8" w:rsidP="00973556">
            <w:pPr>
              <w:rPr>
                <w:rFonts w:ascii="NTPreCursivefk" w:hAnsi="NTPreCursivefk"/>
                <w:b/>
                <w:sz w:val="24"/>
                <w:szCs w:val="24"/>
              </w:rPr>
            </w:pPr>
            <w:r w:rsidRPr="003A10B5">
              <w:rPr>
                <w:rFonts w:ascii="NTPreCursivefk" w:hAnsi="NTPreCursivefk"/>
                <w:b/>
                <w:sz w:val="24"/>
                <w:szCs w:val="24"/>
              </w:rPr>
              <w:lastRenderedPageBreak/>
              <w:t xml:space="preserve">Year </w:t>
            </w:r>
            <w:r>
              <w:rPr>
                <w:rFonts w:ascii="NTPreCursivefk" w:hAnsi="NTPreCursivefk"/>
                <w:b/>
                <w:sz w:val="24"/>
                <w:szCs w:val="24"/>
              </w:rPr>
              <w:t>5/</w:t>
            </w:r>
            <w:r w:rsidRPr="003A10B5">
              <w:rPr>
                <w:rFonts w:ascii="NTPreCursivefk" w:hAnsi="NTPreCursivefk"/>
                <w:b/>
                <w:sz w:val="24"/>
                <w:szCs w:val="24"/>
              </w:rPr>
              <w:t>6</w:t>
            </w:r>
            <w:r>
              <w:rPr>
                <w:rFonts w:ascii="NTPreCursivefk" w:hAnsi="NTPreCursivefk"/>
                <w:b/>
                <w:sz w:val="24"/>
                <w:szCs w:val="24"/>
              </w:rPr>
              <w:t xml:space="preserve"> Year B</w:t>
            </w:r>
          </w:p>
        </w:tc>
        <w:tc>
          <w:tcPr>
            <w:tcW w:w="2198" w:type="dxa"/>
          </w:tcPr>
          <w:p w:rsidR="00DD2EA8" w:rsidRPr="00FF76B5" w:rsidRDefault="00DD2EA8" w:rsidP="00973556">
            <w:pPr>
              <w:pStyle w:val="Default"/>
              <w:rPr>
                <w:rFonts w:ascii="NTPreCursivefk" w:hAnsi="NTPreCursivefk"/>
                <w:b/>
              </w:rPr>
            </w:pPr>
            <w:r w:rsidRPr="00FF76B5">
              <w:rPr>
                <w:rFonts w:ascii="NTPreCursivefk" w:hAnsi="NTPreCursivefk"/>
                <w:b/>
              </w:rPr>
              <w:t xml:space="preserve">LAS Compulsory </w:t>
            </w:r>
          </w:p>
          <w:p w:rsidR="00DD2EA8" w:rsidRPr="00FF76B5" w:rsidRDefault="00DD2EA8" w:rsidP="00973556">
            <w:pPr>
              <w:pStyle w:val="Default"/>
              <w:rPr>
                <w:rFonts w:ascii="NTPreCursivefk" w:hAnsi="NTPreCursivefk"/>
                <w:b/>
              </w:rPr>
            </w:pPr>
            <w:r w:rsidRPr="00FF76B5">
              <w:rPr>
                <w:rFonts w:ascii="NTPreCursivefk" w:hAnsi="NTPreCursivefk"/>
                <w:b/>
              </w:rPr>
              <w:t xml:space="preserve">Life Journey – Christianity </w:t>
            </w:r>
          </w:p>
          <w:p w:rsidR="00DD2EA8" w:rsidRPr="00FF76B5" w:rsidRDefault="00DD2EA8" w:rsidP="00973556">
            <w:pPr>
              <w:pStyle w:val="Default"/>
              <w:rPr>
                <w:rFonts w:ascii="NTPreCursivefk" w:hAnsi="NTPreCursivefk"/>
                <w:b/>
              </w:rPr>
            </w:pPr>
            <w:r w:rsidRPr="00FF76B5">
              <w:rPr>
                <w:rFonts w:ascii="NTPreCursivefk" w:hAnsi="NTPreCursivefk"/>
                <w:b/>
              </w:rPr>
              <w:t xml:space="preserve">Living </w:t>
            </w:r>
          </w:p>
          <w:p w:rsidR="00DD2EA8" w:rsidRPr="001D3D55" w:rsidRDefault="00DD2EA8" w:rsidP="00973556">
            <w:pPr>
              <w:pStyle w:val="Default"/>
              <w:rPr>
                <w:rFonts w:ascii="NTPreCursivefk" w:hAnsi="NTPreCursivefk"/>
              </w:rPr>
            </w:pPr>
            <w:r w:rsidRPr="00FF76B5">
              <w:rPr>
                <w:rFonts w:ascii="NTPreCursivefk" w:hAnsi="NTPreCursivefk"/>
                <w:b/>
              </w:rPr>
              <w:t>[</w:t>
            </w:r>
            <w:r w:rsidRPr="001D3D55">
              <w:rPr>
                <w:rFonts w:ascii="NTPreCursivefk" w:hAnsi="NTPreCursivefk"/>
              </w:rPr>
              <w:t xml:space="preserve">How do Christians show they belong? </w:t>
            </w:r>
          </w:p>
          <w:p w:rsidR="00DD2EA8" w:rsidRPr="001D3D55" w:rsidRDefault="00DD2EA8" w:rsidP="00973556">
            <w:pPr>
              <w:pStyle w:val="Default"/>
              <w:rPr>
                <w:rFonts w:ascii="NTPreCursivefk" w:hAnsi="NTPreCursivefk"/>
              </w:rPr>
            </w:pPr>
            <w:r w:rsidRPr="001D3D55">
              <w:rPr>
                <w:rFonts w:ascii="NTPreCursivefk" w:hAnsi="NTPreCursivefk"/>
              </w:rPr>
              <w:t>Rites of passage;</w:t>
            </w:r>
            <w:r>
              <w:rPr>
                <w:rFonts w:ascii="NTPreCursivefk" w:hAnsi="NTPreCursivefk"/>
              </w:rPr>
              <w:t xml:space="preserve"> include other religions</w:t>
            </w:r>
            <w:r w:rsidRPr="001D3D55">
              <w:rPr>
                <w:rFonts w:ascii="NTPreCursivefk" w:hAnsi="NTPreCursivefk"/>
              </w:rPr>
              <w:t xml:space="preserve">; have looked at how we know whether religious claims are true or not – this unit considers whether their truth or otherwise actually matters – what impact does </w:t>
            </w:r>
            <w:r w:rsidRPr="001D3D55">
              <w:rPr>
                <w:rFonts w:ascii="NTPreCursivefk" w:hAnsi="NTPreCursivefk"/>
              </w:rPr>
              <w:lastRenderedPageBreak/>
              <w:t xml:space="preserve">religion have on people’s lives, regardless of whether they can prove their beliefs to be true or not] </w:t>
            </w:r>
          </w:p>
          <w:p w:rsidR="00DD2EA8" w:rsidRPr="001D3D55" w:rsidRDefault="00DD2EA8" w:rsidP="00973556">
            <w:pPr>
              <w:pStyle w:val="Default"/>
              <w:rPr>
                <w:rFonts w:ascii="NTPreCursivefk" w:hAnsi="NTPreCursivefk"/>
              </w:rPr>
            </w:pPr>
          </w:p>
          <w:p w:rsidR="00DD2EA8" w:rsidRPr="001D3D55" w:rsidRDefault="00DD2EA8" w:rsidP="00973556">
            <w:pPr>
              <w:pStyle w:val="Default"/>
              <w:rPr>
                <w:rFonts w:ascii="NTPreCursivefk" w:hAnsi="NTPreCursivefk"/>
              </w:rPr>
            </w:pPr>
            <w:r w:rsidRPr="001D3D55">
              <w:rPr>
                <w:rFonts w:ascii="NTPreCursivefk" w:hAnsi="NTPreCursivefk"/>
              </w:rPr>
              <w:t xml:space="preserve">B1, B2a, B2b </w:t>
            </w:r>
          </w:p>
          <w:p w:rsidR="00DD2EA8" w:rsidRPr="001D3D55" w:rsidRDefault="00DD2EA8" w:rsidP="00973556">
            <w:pPr>
              <w:pStyle w:val="Default"/>
              <w:rPr>
                <w:rFonts w:ascii="NTPreCursivefk" w:hAnsi="NTPreCursivefk"/>
              </w:rPr>
            </w:pPr>
            <w:r w:rsidRPr="001D3D55">
              <w:rPr>
                <w:rFonts w:ascii="NTPreCursivefk" w:hAnsi="NTPreCursivefk"/>
              </w:rPr>
              <w:t xml:space="preserve">L2, L3, L4a, L4b </w:t>
            </w:r>
          </w:p>
          <w:p w:rsidR="00DD2EA8" w:rsidRPr="001D3D55" w:rsidRDefault="00DD2EA8" w:rsidP="00973556">
            <w:pPr>
              <w:pStyle w:val="Default"/>
              <w:rPr>
                <w:rFonts w:ascii="NTPreCursivefk" w:hAnsi="NTPreCursivefk"/>
              </w:rPr>
            </w:pPr>
            <w:r w:rsidRPr="001D3D55">
              <w:rPr>
                <w:rFonts w:ascii="NTPreCursivefk" w:hAnsi="NTPreCursivefk"/>
              </w:rPr>
              <w:t>T1</w:t>
            </w:r>
          </w:p>
          <w:p w:rsidR="00DD2EA8" w:rsidRPr="00FF76B5" w:rsidRDefault="00DD2EA8" w:rsidP="00973556">
            <w:pPr>
              <w:pStyle w:val="Default"/>
              <w:rPr>
                <w:rFonts w:ascii="NTPreCursivefk" w:hAnsi="NTPreCursivefk"/>
                <w:b/>
              </w:rPr>
            </w:pPr>
          </w:p>
        </w:tc>
        <w:tc>
          <w:tcPr>
            <w:tcW w:w="2198" w:type="dxa"/>
          </w:tcPr>
          <w:p w:rsidR="00DD2EA8" w:rsidRPr="00FF76B5" w:rsidRDefault="00DD2EA8" w:rsidP="00973556">
            <w:pPr>
              <w:pStyle w:val="Default"/>
              <w:rPr>
                <w:rFonts w:ascii="NTPreCursivefk" w:hAnsi="NTPreCursivefk"/>
                <w:b/>
              </w:rPr>
            </w:pPr>
            <w:r w:rsidRPr="00FF76B5">
              <w:rPr>
                <w:rFonts w:ascii="NTPreCursivefk" w:hAnsi="NTPreCursivefk"/>
                <w:b/>
              </w:rPr>
              <w:lastRenderedPageBreak/>
              <w:t xml:space="preserve">Being Human – Christianity </w:t>
            </w:r>
          </w:p>
          <w:p w:rsidR="00DD2EA8" w:rsidRPr="00FF76B5" w:rsidRDefault="00DD2EA8" w:rsidP="00973556">
            <w:pPr>
              <w:pStyle w:val="Default"/>
              <w:rPr>
                <w:rFonts w:ascii="NTPreCursivefk" w:hAnsi="NTPreCursivefk"/>
                <w:b/>
              </w:rPr>
            </w:pPr>
            <w:r w:rsidRPr="00FF76B5">
              <w:rPr>
                <w:rFonts w:ascii="NTPreCursivefk" w:hAnsi="NTPreCursivefk"/>
                <w:b/>
                <w:i/>
                <w:iCs/>
              </w:rPr>
              <w:t xml:space="preserve">Believing </w:t>
            </w:r>
          </w:p>
          <w:p w:rsidR="00DD2EA8" w:rsidRPr="001D3D55" w:rsidRDefault="00DD2EA8" w:rsidP="00973556">
            <w:pPr>
              <w:pStyle w:val="Default"/>
              <w:rPr>
                <w:rFonts w:ascii="NTPreCursivefk" w:hAnsi="NTPreCursivefk"/>
              </w:rPr>
            </w:pPr>
            <w:r w:rsidRPr="001D3D55">
              <w:rPr>
                <w:rFonts w:ascii="NTPreCursivefk" w:hAnsi="NTPreCursivefk"/>
              </w:rPr>
              <w:t>[</w:t>
            </w:r>
            <w:r w:rsidRPr="001D3D55">
              <w:rPr>
                <w:rFonts w:ascii="NTPreCursivefk" w:hAnsi="NTPreCursivefk"/>
                <w:i/>
                <w:iCs/>
              </w:rPr>
              <w:t xml:space="preserve">In what ways does the Bible teach Christians to treat others? How is this expressed in practice? </w:t>
            </w:r>
          </w:p>
          <w:p w:rsidR="00DD2EA8" w:rsidRPr="001D3D55" w:rsidRDefault="00DD2EA8" w:rsidP="00973556">
            <w:pPr>
              <w:pStyle w:val="Default"/>
              <w:rPr>
                <w:rFonts w:ascii="NTPreCursivefk" w:hAnsi="NTPreCursivefk"/>
              </w:rPr>
            </w:pPr>
            <w:r w:rsidRPr="001D3D55">
              <w:rPr>
                <w:rFonts w:ascii="NTPreCursivefk" w:hAnsi="NTPreCursivefk"/>
                <w:i/>
                <w:iCs/>
              </w:rPr>
              <w:t xml:space="preserve">The ways in which beliefs impact on action: expectations of behaviour, ways in which people act, examples of </w:t>
            </w:r>
            <w:r w:rsidRPr="001D3D55">
              <w:rPr>
                <w:rFonts w:ascii="NTPreCursivefk" w:hAnsi="NTPreCursivefk"/>
                <w:i/>
                <w:iCs/>
              </w:rPr>
              <w:lastRenderedPageBreak/>
              <w:t>contemporary individuals</w:t>
            </w:r>
            <w:r w:rsidRPr="001D3D55">
              <w:rPr>
                <w:rFonts w:ascii="NTPreCursivefk" w:hAnsi="NTPreCursivefk"/>
              </w:rPr>
              <w:t xml:space="preserve">] </w:t>
            </w:r>
          </w:p>
          <w:p w:rsidR="00DD2EA8" w:rsidRPr="001D3D55" w:rsidRDefault="00DD2EA8" w:rsidP="00973556">
            <w:pPr>
              <w:pStyle w:val="Default"/>
              <w:rPr>
                <w:rFonts w:ascii="NTPreCursivefk" w:hAnsi="NTPreCursivefk"/>
              </w:rPr>
            </w:pPr>
          </w:p>
          <w:p w:rsidR="00DD2EA8" w:rsidRPr="001D3D55" w:rsidRDefault="00DD2EA8" w:rsidP="00973556">
            <w:pPr>
              <w:pStyle w:val="Default"/>
              <w:rPr>
                <w:rFonts w:ascii="NTPreCursivefk" w:hAnsi="NTPreCursivefk"/>
              </w:rPr>
            </w:pPr>
            <w:r w:rsidRPr="001D3D55">
              <w:rPr>
                <w:rFonts w:ascii="NTPreCursivefk" w:hAnsi="NTPreCursivefk"/>
              </w:rPr>
              <w:t xml:space="preserve">B2a </w:t>
            </w:r>
          </w:p>
          <w:p w:rsidR="00DD2EA8" w:rsidRPr="001D3D55" w:rsidRDefault="00DD2EA8" w:rsidP="00973556">
            <w:pPr>
              <w:pStyle w:val="Default"/>
              <w:rPr>
                <w:rFonts w:ascii="NTPreCursivefk" w:hAnsi="NTPreCursivefk"/>
              </w:rPr>
            </w:pPr>
            <w:r w:rsidRPr="001D3D55">
              <w:rPr>
                <w:rFonts w:ascii="NTPreCursivefk" w:hAnsi="NTPreCursivefk"/>
              </w:rPr>
              <w:t xml:space="preserve">L2, L3 </w:t>
            </w:r>
          </w:p>
          <w:p w:rsidR="00DD2EA8" w:rsidRPr="003A10B5" w:rsidRDefault="00DD2EA8" w:rsidP="00973556">
            <w:pPr>
              <w:pStyle w:val="Default"/>
              <w:rPr>
                <w:rFonts w:ascii="NTPreCursivefk" w:hAnsi="NTPreCursivefk"/>
                <w:b/>
              </w:rPr>
            </w:pPr>
            <w:r w:rsidRPr="001D3D55">
              <w:rPr>
                <w:rFonts w:ascii="NTPreCursivefk" w:hAnsi="NTPreCursivefk"/>
              </w:rPr>
              <w:t>T2, T3</w:t>
            </w:r>
          </w:p>
        </w:tc>
        <w:tc>
          <w:tcPr>
            <w:tcW w:w="4396" w:type="dxa"/>
            <w:gridSpan w:val="2"/>
          </w:tcPr>
          <w:p w:rsidR="00DD2EA8" w:rsidRPr="00C85BE1" w:rsidRDefault="00DD2EA8" w:rsidP="00973556">
            <w:pPr>
              <w:pStyle w:val="Default"/>
              <w:rPr>
                <w:rFonts w:ascii="NTPreCursivefk" w:hAnsi="NTPreCursivefk"/>
                <w:b/>
              </w:rPr>
            </w:pPr>
            <w:r w:rsidRPr="00C85BE1">
              <w:rPr>
                <w:rFonts w:ascii="NTPreCursivefk" w:hAnsi="NTPreCursivefk"/>
                <w:b/>
                <w:bCs/>
              </w:rPr>
              <w:lastRenderedPageBreak/>
              <w:t xml:space="preserve">LAS Additional </w:t>
            </w:r>
          </w:p>
          <w:p w:rsidR="00DD2EA8" w:rsidRPr="00C85BE1" w:rsidRDefault="00DD2EA8" w:rsidP="00973556">
            <w:pPr>
              <w:pStyle w:val="Default"/>
              <w:rPr>
                <w:rFonts w:ascii="NTPreCursivefk" w:hAnsi="NTPreCursivefk"/>
                <w:b/>
              </w:rPr>
            </w:pPr>
            <w:r w:rsidRPr="00C85BE1">
              <w:rPr>
                <w:rFonts w:ascii="NTPreCursivefk" w:hAnsi="NTPreCursivefk"/>
                <w:b/>
              </w:rPr>
              <w:t>Unit Designed by the School (</w:t>
            </w:r>
            <w:r w:rsidRPr="00C85BE1">
              <w:rPr>
                <w:rFonts w:ascii="NTPreCursivefk" w:hAnsi="NTPreCursivefk"/>
                <w:b/>
                <w:i/>
                <w:iCs/>
              </w:rPr>
              <w:t>including what is a good life and links to Buddhism)</w:t>
            </w:r>
            <w:r w:rsidRPr="00C85BE1">
              <w:rPr>
                <w:rFonts w:ascii="NTPreCursivefk" w:hAnsi="NTPreCursivefk"/>
                <w:b/>
              </w:rPr>
              <w:t xml:space="preserve">: </w:t>
            </w:r>
          </w:p>
          <w:p w:rsidR="00DD2EA8" w:rsidRPr="001D3D55" w:rsidRDefault="00DD2EA8" w:rsidP="00973556">
            <w:pPr>
              <w:pStyle w:val="Default"/>
              <w:rPr>
                <w:rFonts w:ascii="NTPreCursivefk" w:hAnsi="NTPreCursivefk"/>
              </w:rPr>
            </w:pPr>
            <w:r w:rsidRPr="001D3D55">
              <w:rPr>
                <w:rFonts w:ascii="NTPreCursivefk" w:hAnsi="NTPreCursivefk"/>
                <w:i/>
                <w:iCs/>
              </w:rPr>
              <w:t xml:space="preserve">Believing, Living, Thinking </w:t>
            </w:r>
          </w:p>
          <w:p w:rsidR="00DD2EA8" w:rsidRPr="001D3D55" w:rsidRDefault="00DD2EA8" w:rsidP="00973556">
            <w:pPr>
              <w:pStyle w:val="Default"/>
              <w:rPr>
                <w:rFonts w:ascii="NTPreCursivefk" w:hAnsi="NTPreCursivefk"/>
              </w:rPr>
            </w:pPr>
            <w:r w:rsidRPr="001D3D55">
              <w:rPr>
                <w:rFonts w:ascii="NTPreCursivefk" w:hAnsi="NTPreCursivefk"/>
              </w:rPr>
              <w:t>[</w:t>
            </w:r>
            <w:r w:rsidRPr="001D3D55">
              <w:rPr>
                <w:rFonts w:ascii="NTPreCursivefk" w:hAnsi="NTPreCursivefk"/>
                <w:i/>
                <w:iCs/>
              </w:rPr>
              <w:t>Opportunity to study Humanism/atheism and explore e.g. issues of social justice; opportunity to explore how valid various religious truth claims are, e.g. that you have to be good because God exists and he wants you to be good</w:t>
            </w:r>
            <w:r w:rsidRPr="001D3D55">
              <w:rPr>
                <w:rFonts w:ascii="NTPreCursivefk" w:hAnsi="NTPreCursivefk"/>
              </w:rPr>
              <w:t xml:space="preserve">] </w:t>
            </w:r>
          </w:p>
          <w:p w:rsidR="00DD2EA8" w:rsidRPr="001D3D55" w:rsidRDefault="00DD2EA8" w:rsidP="00973556">
            <w:pPr>
              <w:pStyle w:val="Default"/>
              <w:rPr>
                <w:rFonts w:ascii="NTPreCursivefk" w:hAnsi="NTPreCursivefk"/>
              </w:rPr>
            </w:pPr>
          </w:p>
          <w:p w:rsidR="00DD2EA8" w:rsidRPr="001D3D55" w:rsidRDefault="00DD2EA8" w:rsidP="00973556">
            <w:pPr>
              <w:pStyle w:val="Default"/>
              <w:rPr>
                <w:rFonts w:ascii="NTPreCursivefk" w:hAnsi="NTPreCursivefk"/>
              </w:rPr>
            </w:pPr>
            <w:r w:rsidRPr="001D3D55">
              <w:rPr>
                <w:rFonts w:ascii="NTPreCursivefk" w:hAnsi="NTPreCursivefk"/>
              </w:rPr>
              <w:t xml:space="preserve">B1, B2a, B2b </w:t>
            </w:r>
          </w:p>
          <w:p w:rsidR="00DD2EA8" w:rsidRPr="001D3D55" w:rsidRDefault="00DD2EA8" w:rsidP="00973556">
            <w:pPr>
              <w:rPr>
                <w:rFonts w:ascii="NTPreCursivefk" w:hAnsi="NTPreCursivefk"/>
                <w:sz w:val="24"/>
                <w:szCs w:val="24"/>
              </w:rPr>
            </w:pPr>
            <w:r w:rsidRPr="001D3D55">
              <w:rPr>
                <w:rFonts w:ascii="NTPreCursivefk" w:hAnsi="NTPreCursivefk"/>
                <w:sz w:val="24"/>
                <w:szCs w:val="24"/>
              </w:rPr>
              <w:t xml:space="preserve">L1, L2, L3, L4a, L4b </w:t>
            </w:r>
          </w:p>
          <w:p w:rsidR="00DD2EA8" w:rsidRPr="001D3D55" w:rsidRDefault="00DD2EA8" w:rsidP="00973556">
            <w:pPr>
              <w:pStyle w:val="Default"/>
              <w:rPr>
                <w:rFonts w:ascii="NTPreCursivefk" w:hAnsi="NTPreCursivefk"/>
              </w:rPr>
            </w:pPr>
            <w:r w:rsidRPr="001D3D55">
              <w:rPr>
                <w:rFonts w:ascii="NTPreCursivefk" w:hAnsi="NTPreCursivefk"/>
              </w:rPr>
              <w:t xml:space="preserve">T1, T2, T3 </w:t>
            </w:r>
          </w:p>
          <w:p w:rsidR="00DD2EA8" w:rsidRDefault="00DD2EA8" w:rsidP="00973556">
            <w:pPr>
              <w:pStyle w:val="Default"/>
              <w:rPr>
                <w:rFonts w:ascii="NTPreCursivefk" w:hAnsi="NTPreCursivefk"/>
                <w:b/>
                <w:bCs/>
              </w:rPr>
            </w:pPr>
          </w:p>
          <w:p w:rsidR="00DD2EA8" w:rsidRPr="003A10B5" w:rsidRDefault="00DD2EA8" w:rsidP="00973556">
            <w:pPr>
              <w:rPr>
                <w:rFonts w:ascii="NTPreCursivefk" w:hAnsi="NTPreCursivefk"/>
                <w:b/>
                <w:sz w:val="24"/>
                <w:szCs w:val="24"/>
              </w:rPr>
            </w:pPr>
            <w:r w:rsidRPr="003A10B5">
              <w:rPr>
                <w:rFonts w:ascii="NTPreCursivefk" w:hAnsi="NTPreCursivefk"/>
                <w:sz w:val="24"/>
                <w:szCs w:val="24"/>
              </w:rPr>
              <w:t xml:space="preserve"> </w:t>
            </w:r>
          </w:p>
        </w:tc>
        <w:tc>
          <w:tcPr>
            <w:tcW w:w="4398" w:type="dxa"/>
            <w:gridSpan w:val="2"/>
          </w:tcPr>
          <w:p w:rsidR="00DD2EA8" w:rsidRPr="00C85BE1" w:rsidRDefault="00DD2EA8" w:rsidP="00973556">
            <w:pPr>
              <w:pStyle w:val="Default"/>
              <w:rPr>
                <w:rFonts w:ascii="NTPreCursivefk" w:hAnsi="NTPreCursivefk"/>
                <w:b/>
              </w:rPr>
            </w:pPr>
            <w:r w:rsidRPr="00C85BE1">
              <w:rPr>
                <w:rFonts w:ascii="NTPreCursivefk" w:hAnsi="NTPreCursivefk"/>
                <w:b/>
                <w:bCs/>
              </w:rPr>
              <w:t xml:space="preserve">LAS Additional </w:t>
            </w:r>
          </w:p>
          <w:p w:rsidR="00DD2EA8" w:rsidRPr="00C85BE1" w:rsidRDefault="00DD2EA8" w:rsidP="00973556">
            <w:pPr>
              <w:pStyle w:val="Default"/>
              <w:rPr>
                <w:rFonts w:ascii="NTPreCursivefk" w:hAnsi="NTPreCursivefk"/>
                <w:b/>
              </w:rPr>
            </w:pPr>
            <w:r w:rsidRPr="00C85BE1">
              <w:rPr>
                <w:rFonts w:ascii="NTPreCursivefk" w:hAnsi="NTPreCursivefk"/>
                <w:b/>
              </w:rPr>
              <w:t>Expressing Beliefs through the Arts (</w:t>
            </w:r>
            <w:r w:rsidRPr="00C85BE1">
              <w:rPr>
                <w:rFonts w:ascii="NTPreCursivefk" w:hAnsi="NTPreCursivefk"/>
                <w:b/>
                <w:i/>
                <w:iCs/>
              </w:rPr>
              <w:t>including Christianity</w:t>
            </w:r>
            <w:r w:rsidRPr="00C85BE1">
              <w:rPr>
                <w:rFonts w:ascii="NTPreCursivefk" w:hAnsi="NTPreCursivefk"/>
                <w:b/>
              </w:rPr>
              <w:t xml:space="preserve">) </w:t>
            </w:r>
          </w:p>
          <w:p w:rsidR="00DD2EA8" w:rsidRPr="001D3D55" w:rsidRDefault="00DD2EA8" w:rsidP="00973556">
            <w:pPr>
              <w:pStyle w:val="Default"/>
              <w:rPr>
                <w:rFonts w:ascii="NTPreCursivefk" w:hAnsi="NTPreCursivefk"/>
              </w:rPr>
            </w:pPr>
            <w:r w:rsidRPr="001D3D55">
              <w:rPr>
                <w:rFonts w:ascii="NTPreCursivefk" w:hAnsi="NTPreCursivefk"/>
                <w:i/>
                <w:iCs/>
              </w:rPr>
              <w:t xml:space="preserve">Believing, Living, Thinking </w:t>
            </w:r>
          </w:p>
          <w:p w:rsidR="00DD2EA8" w:rsidRPr="001D3D55" w:rsidRDefault="00DD2EA8" w:rsidP="00973556">
            <w:pPr>
              <w:pStyle w:val="Default"/>
              <w:rPr>
                <w:rFonts w:ascii="NTPreCursivefk" w:hAnsi="NTPreCursivefk"/>
                <w:i/>
              </w:rPr>
            </w:pPr>
            <w:r w:rsidRPr="001D3D55">
              <w:rPr>
                <w:rFonts w:ascii="NTPreCursivefk" w:hAnsi="NTPreCursivefk"/>
              </w:rPr>
              <w:t>[</w:t>
            </w:r>
            <w:r w:rsidRPr="001D3D55">
              <w:rPr>
                <w:rFonts w:ascii="NTPreCursivefk" w:hAnsi="NTPreCursivefk"/>
                <w:i/>
                <w:iCs/>
              </w:rPr>
              <w:t xml:space="preserve">How do religious and non-religious people understand the value of creativity? How do religious and non-religious people understand the connection between beliefs about human beings and human creativity? </w:t>
            </w:r>
          </w:p>
          <w:p w:rsidR="00DD2EA8" w:rsidRPr="001D3D55" w:rsidRDefault="00DD2EA8" w:rsidP="00973556">
            <w:pPr>
              <w:pStyle w:val="Default"/>
              <w:rPr>
                <w:rFonts w:ascii="NTPreCursivefk" w:hAnsi="NTPreCursivefk"/>
                <w:i/>
              </w:rPr>
            </w:pPr>
            <w:r w:rsidRPr="001D3D55">
              <w:rPr>
                <w:rFonts w:ascii="NTPreCursivefk" w:hAnsi="NTPreCursivefk"/>
                <w:i/>
                <w:iCs/>
              </w:rPr>
              <w:t xml:space="preserve">How do religious and non-religious people express their beliefs creatively? </w:t>
            </w:r>
          </w:p>
          <w:p w:rsidR="00DD2EA8" w:rsidRPr="001D3D55" w:rsidRDefault="00DD2EA8" w:rsidP="00973556">
            <w:pPr>
              <w:pStyle w:val="Default"/>
              <w:rPr>
                <w:rFonts w:ascii="NTPreCursivefk" w:hAnsi="NTPreCursivefk"/>
                <w:i/>
              </w:rPr>
            </w:pPr>
            <w:r w:rsidRPr="001D3D55">
              <w:rPr>
                <w:rFonts w:ascii="NTPreCursivefk" w:hAnsi="NTPreCursivefk"/>
                <w:i/>
                <w:iCs/>
              </w:rPr>
              <w:t xml:space="preserve">Why might some religious people not use pictorial representation to express belief, e.g. Muslims? </w:t>
            </w:r>
          </w:p>
          <w:p w:rsidR="00DD2EA8" w:rsidRPr="001D3D55" w:rsidRDefault="00DD2EA8" w:rsidP="00973556">
            <w:pPr>
              <w:pStyle w:val="Default"/>
              <w:rPr>
                <w:rFonts w:ascii="NTPreCursivefk" w:hAnsi="NTPreCursivefk"/>
                <w:i/>
              </w:rPr>
            </w:pPr>
          </w:p>
          <w:p w:rsidR="00DD2EA8" w:rsidRPr="001D3D55" w:rsidRDefault="00DD2EA8" w:rsidP="00973556">
            <w:pPr>
              <w:pStyle w:val="Default"/>
              <w:rPr>
                <w:rFonts w:ascii="NTPreCursivefk" w:hAnsi="NTPreCursivefk"/>
                <w:i/>
              </w:rPr>
            </w:pPr>
            <w:r w:rsidRPr="001D3D55">
              <w:rPr>
                <w:rFonts w:ascii="NTPreCursivefk" w:hAnsi="NTPreCursivefk"/>
                <w:i/>
              </w:rPr>
              <w:t xml:space="preserve">B1, B2a, B2b </w:t>
            </w:r>
          </w:p>
          <w:p w:rsidR="00DD2EA8" w:rsidRPr="001D3D55" w:rsidRDefault="00DD2EA8" w:rsidP="00973556">
            <w:pPr>
              <w:pStyle w:val="Default"/>
              <w:rPr>
                <w:rFonts w:ascii="NTPreCursivefk" w:hAnsi="NTPreCursivefk"/>
                <w:i/>
              </w:rPr>
            </w:pPr>
            <w:r w:rsidRPr="001D3D55">
              <w:rPr>
                <w:rFonts w:ascii="NTPreCursivefk" w:hAnsi="NTPreCursivefk"/>
                <w:i/>
              </w:rPr>
              <w:lastRenderedPageBreak/>
              <w:t xml:space="preserve">L1, L2, L3, L4a, L4b </w:t>
            </w:r>
          </w:p>
          <w:p w:rsidR="00DD2EA8" w:rsidRPr="001D3D55" w:rsidRDefault="00DD2EA8" w:rsidP="00973556">
            <w:pPr>
              <w:pStyle w:val="Default"/>
              <w:rPr>
                <w:rFonts w:ascii="NTPreCursivefk" w:hAnsi="NTPreCursivefk"/>
                <w:bCs/>
                <w:i/>
              </w:rPr>
            </w:pPr>
            <w:r w:rsidRPr="001D3D55">
              <w:rPr>
                <w:rFonts w:ascii="NTPreCursivefk" w:hAnsi="NTPreCursivefk"/>
                <w:i/>
              </w:rPr>
              <w:t>T1, T2, T3</w:t>
            </w:r>
          </w:p>
          <w:p w:rsidR="00DD2EA8" w:rsidRPr="001D3D55" w:rsidRDefault="00DD2EA8" w:rsidP="00973556">
            <w:pPr>
              <w:pStyle w:val="Default"/>
              <w:rPr>
                <w:rFonts w:ascii="NTPreCursivefk" w:hAnsi="NTPreCursivefk"/>
                <w:bCs/>
                <w:i/>
              </w:rPr>
            </w:pPr>
          </w:p>
          <w:p w:rsidR="00DD2EA8" w:rsidRPr="003A10B5" w:rsidRDefault="00DD2EA8" w:rsidP="00973556">
            <w:pPr>
              <w:rPr>
                <w:rFonts w:ascii="NTPreCursivefk" w:hAnsi="NTPreCursivefk"/>
                <w:b/>
                <w:sz w:val="24"/>
                <w:szCs w:val="24"/>
              </w:rPr>
            </w:pPr>
            <w:r w:rsidRPr="003A10B5">
              <w:rPr>
                <w:rFonts w:ascii="NTPreCursivefk" w:hAnsi="NTPreCursivefk"/>
                <w:sz w:val="24"/>
                <w:szCs w:val="24"/>
              </w:rPr>
              <w:t xml:space="preserve"> </w:t>
            </w:r>
          </w:p>
        </w:tc>
      </w:tr>
      <w:tr w:rsidR="00DD2EA8" w:rsidRPr="003A10B5" w:rsidTr="00EC282A">
        <w:tc>
          <w:tcPr>
            <w:tcW w:w="2198" w:type="dxa"/>
            <w:shd w:val="clear" w:color="auto" w:fill="C5E0B3" w:themeFill="accent6" w:themeFillTint="66"/>
          </w:tcPr>
          <w:p w:rsidR="00DD2EA8" w:rsidRPr="003A10B5" w:rsidRDefault="00DD2EA8" w:rsidP="00973556">
            <w:pPr>
              <w:pStyle w:val="Default"/>
              <w:rPr>
                <w:rFonts w:ascii="NTPreCursivefk" w:hAnsi="NTPreCursivefk"/>
              </w:rPr>
            </w:pPr>
            <w:r w:rsidRPr="003A10B5">
              <w:rPr>
                <w:rFonts w:ascii="NTPreCursivefk" w:hAnsi="NTPreCursivefk"/>
                <w:b/>
                <w:bCs/>
                <w:i/>
                <w:iCs/>
              </w:rPr>
              <w:lastRenderedPageBreak/>
              <w:t xml:space="preserve">Why this? </w:t>
            </w:r>
          </w:p>
          <w:p w:rsidR="00DD2EA8" w:rsidRPr="003A10B5" w:rsidRDefault="00DD2EA8" w:rsidP="00973556">
            <w:pPr>
              <w:rPr>
                <w:rFonts w:ascii="NTPreCursivefk" w:hAnsi="NTPreCursivefk"/>
                <w:b/>
                <w:sz w:val="24"/>
                <w:szCs w:val="24"/>
              </w:rPr>
            </w:pPr>
            <w:r w:rsidRPr="003A10B5">
              <w:rPr>
                <w:rFonts w:ascii="NTPreCursivefk" w:hAnsi="NTPreCursivefk"/>
                <w:b/>
                <w:bCs/>
                <w:i/>
                <w:iCs/>
                <w:sz w:val="24"/>
                <w:szCs w:val="24"/>
              </w:rPr>
              <w:t xml:space="preserve">Why now? </w:t>
            </w:r>
            <w:bookmarkStart w:id="0" w:name="_GoBack"/>
            <w:bookmarkEnd w:id="0"/>
          </w:p>
        </w:tc>
        <w:tc>
          <w:tcPr>
            <w:tcW w:w="2198" w:type="dxa"/>
          </w:tcPr>
          <w:p w:rsidR="00DD2EA8" w:rsidRPr="001D3D55" w:rsidRDefault="00DD2EA8" w:rsidP="00973556">
            <w:pPr>
              <w:pStyle w:val="Default"/>
              <w:rPr>
                <w:rFonts w:ascii="NTPreCursivefk" w:hAnsi="NTPreCursivefk"/>
              </w:rPr>
            </w:pPr>
            <w:r w:rsidRPr="001D3D55">
              <w:rPr>
                <w:rFonts w:ascii="NTPreCursivefk" w:hAnsi="NTPreCursivefk"/>
              </w:rPr>
              <w:t>In this unit, pupils ask the fundamental question of whether having ‘proof’ of a truth claim actually matters to religious believers. It explores a range of rites of passage for Christians, asking whether the value of religion is in its claims about God, humanity and the world, or in the rhythm it provides in a human life: every day, every week, every year, and across a whole lifetime.</w:t>
            </w:r>
          </w:p>
        </w:tc>
        <w:tc>
          <w:tcPr>
            <w:tcW w:w="2198" w:type="dxa"/>
          </w:tcPr>
          <w:p w:rsidR="00DD2EA8" w:rsidRPr="001D3D55" w:rsidRDefault="00DD2EA8" w:rsidP="00973556">
            <w:pPr>
              <w:pStyle w:val="Default"/>
              <w:rPr>
                <w:rFonts w:ascii="NTPreCursivefk" w:hAnsi="NTPreCursivefk"/>
              </w:rPr>
            </w:pPr>
            <w:r w:rsidRPr="001D3D55">
              <w:rPr>
                <w:rFonts w:ascii="NTPreCursivefk" w:hAnsi="NTPreCursivefk"/>
              </w:rPr>
              <w:t>This unit builds on learning about Christian and Muslim</w:t>
            </w:r>
            <w:r>
              <w:rPr>
                <w:rFonts w:ascii="NTPreCursivefk" w:hAnsi="NTPreCursivefk"/>
              </w:rPr>
              <w:t xml:space="preserve"> and Hindu</w:t>
            </w:r>
            <w:r w:rsidRPr="001D3D55">
              <w:rPr>
                <w:rFonts w:ascii="NTPreCursivefk" w:hAnsi="NTPreCursivefk"/>
              </w:rPr>
              <w:t xml:space="preserve"> beliefs about being human from KS1, </w:t>
            </w:r>
            <w:proofErr w:type="gramStart"/>
            <w:r w:rsidRPr="001D3D55">
              <w:rPr>
                <w:rFonts w:ascii="NTPreCursivefk" w:hAnsi="NTPreCursivefk"/>
              </w:rPr>
              <w:t>It</w:t>
            </w:r>
            <w:proofErr w:type="gramEnd"/>
            <w:r w:rsidRPr="001D3D55">
              <w:rPr>
                <w:rFonts w:ascii="NTPreCursivefk" w:hAnsi="NTPreCursivefk"/>
              </w:rPr>
              <w:t xml:space="preserve"> focuses on the ways in which religious beliefs impact on individuals’ decisions and actions.</w:t>
            </w:r>
          </w:p>
        </w:tc>
        <w:tc>
          <w:tcPr>
            <w:tcW w:w="4396" w:type="dxa"/>
            <w:gridSpan w:val="2"/>
          </w:tcPr>
          <w:p w:rsidR="00DD2EA8" w:rsidRPr="001D3D55" w:rsidRDefault="00DD2EA8" w:rsidP="00973556">
            <w:pPr>
              <w:pStyle w:val="Default"/>
              <w:rPr>
                <w:rFonts w:ascii="NTPreCursivefk" w:hAnsi="NTPreCursivefk"/>
                <w:i/>
              </w:rPr>
            </w:pPr>
            <w:r w:rsidRPr="001D3D55">
              <w:rPr>
                <w:rFonts w:ascii="NTPreCursivefk" w:hAnsi="NTPreCursivefk"/>
                <w:i/>
                <w:iCs/>
              </w:rPr>
              <w:t xml:space="preserve">This unit builds on prior learning in Year 3 (‘What is a Good Life?’) by deepening pupils’ understanding of how different religious and non-religious worldviews articulate what it means to be ‘good’. Pupils have the opportunity to explore some of the arguments for and against the existence of God, thinking carefully about the different types of evidence people use to support their beliefs and claims. </w:t>
            </w:r>
          </w:p>
          <w:p w:rsidR="00DD2EA8" w:rsidRDefault="00DD2EA8" w:rsidP="00973556">
            <w:pPr>
              <w:pStyle w:val="Default"/>
              <w:rPr>
                <w:rFonts w:ascii="NTPreCursivefk" w:hAnsi="NTPreCursivefk"/>
                <w:i/>
                <w:iCs/>
              </w:rPr>
            </w:pPr>
          </w:p>
          <w:p w:rsidR="00DD2EA8" w:rsidRPr="003A10B5" w:rsidRDefault="00DD2EA8" w:rsidP="00973556">
            <w:pPr>
              <w:rPr>
                <w:rFonts w:ascii="NTPreCursivefk" w:hAnsi="NTPreCursivefk"/>
                <w:b/>
                <w:sz w:val="24"/>
                <w:szCs w:val="24"/>
              </w:rPr>
            </w:pPr>
            <w:r w:rsidRPr="003A10B5">
              <w:rPr>
                <w:rFonts w:ascii="NTPreCursivefk" w:hAnsi="NTPreCursivefk"/>
                <w:i/>
                <w:iCs/>
                <w:sz w:val="24"/>
                <w:szCs w:val="24"/>
              </w:rPr>
              <w:t xml:space="preserve"> </w:t>
            </w:r>
          </w:p>
        </w:tc>
        <w:tc>
          <w:tcPr>
            <w:tcW w:w="4398" w:type="dxa"/>
            <w:gridSpan w:val="2"/>
          </w:tcPr>
          <w:p w:rsidR="00DD2EA8" w:rsidRPr="001D3D55" w:rsidRDefault="00DD2EA8" w:rsidP="00973556">
            <w:pPr>
              <w:pStyle w:val="Default"/>
              <w:rPr>
                <w:rFonts w:ascii="NTPreCursivefk" w:hAnsi="NTPreCursivefk"/>
              </w:rPr>
            </w:pPr>
            <w:r w:rsidRPr="001D3D55">
              <w:rPr>
                <w:rFonts w:ascii="NTPreCursivefk" w:hAnsi="NTPreCursivefk"/>
                <w:iCs/>
              </w:rPr>
              <w:t xml:space="preserve">The previous units have focused on ways in which religious people express their beliefs through their decision-making and actions. This unit explores a different form of expression: the creative arts. There are opportunities to build on prior learning about celebrations, places of worship and symbols. </w:t>
            </w:r>
          </w:p>
          <w:p w:rsidR="00DD2EA8" w:rsidRPr="001D3D55" w:rsidRDefault="00DD2EA8" w:rsidP="00973556">
            <w:pPr>
              <w:pStyle w:val="Default"/>
              <w:rPr>
                <w:rFonts w:ascii="NTPreCursivefk" w:hAnsi="NTPreCursivefk"/>
                <w:i/>
                <w:iCs/>
              </w:rPr>
            </w:pPr>
          </w:p>
          <w:p w:rsidR="00DD2EA8" w:rsidRPr="003A10B5" w:rsidRDefault="00DD2EA8" w:rsidP="00973556">
            <w:pPr>
              <w:rPr>
                <w:rFonts w:ascii="NTPreCursivefk" w:hAnsi="NTPreCursivefk"/>
                <w:b/>
                <w:sz w:val="24"/>
                <w:szCs w:val="24"/>
              </w:rPr>
            </w:pPr>
          </w:p>
        </w:tc>
      </w:tr>
    </w:tbl>
    <w:p w:rsidR="00B05101" w:rsidRPr="003A10B5" w:rsidRDefault="00B05101" w:rsidP="00B05101">
      <w:pPr>
        <w:pStyle w:val="Default"/>
        <w:rPr>
          <w:rFonts w:ascii="NTPreCursivefk" w:hAnsi="NTPreCursivefk"/>
        </w:rPr>
      </w:pPr>
      <w:r w:rsidRPr="003A10B5">
        <w:rPr>
          <w:rFonts w:ascii="NTPreCursivefk" w:hAnsi="NTPreCursivefk"/>
          <w:i/>
          <w:iCs/>
        </w:rPr>
        <w:t xml:space="preserve">Believing, Living, Thinking </w:t>
      </w:r>
      <w:r w:rsidRPr="003A10B5">
        <w:rPr>
          <w:rFonts w:ascii="NTPreCursivefk" w:hAnsi="NTPreCursivefk"/>
        </w:rPr>
        <w:t xml:space="preserve">refers to the Balanced RE model for RE curriculum. You can find out more about this here. </w:t>
      </w:r>
    </w:p>
    <w:p w:rsidR="00B05101" w:rsidRPr="003A10B5" w:rsidRDefault="00B05101" w:rsidP="00B05101">
      <w:pPr>
        <w:pStyle w:val="Default"/>
        <w:rPr>
          <w:rFonts w:ascii="NTPreCursivefk" w:hAnsi="NTPreCursivefk"/>
        </w:rPr>
      </w:pPr>
      <w:r w:rsidRPr="003A10B5">
        <w:rPr>
          <w:rFonts w:ascii="NTPreCursivefk" w:hAnsi="NTPreCursivefk"/>
        </w:rPr>
        <w:t xml:space="preserve">The purple codes refer to suggested end-of-phase expectations: </w:t>
      </w:r>
    </w:p>
    <w:p w:rsidR="00B05101" w:rsidRPr="003A10B5" w:rsidRDefault="00B05101" w:rsidP="00B05101">
      <w:pPr>
        <w:pStyle w:val="Default"/>
        <w:rPr>
          <w:rFonts w:ascii="NTPreCursivefk" w:hAnsi="NTPreCursivefk"/>
        </w:rPr>
      </w:pPr>
      <w:r w:rsidRPr="003A10B5">
        <w:rPr>
          <w:rFonts w:ascii="NTPreCursivefk" w:hAnsi="NTPreCursivefk"/>
        </w:rPr>
        <w:t xml:space="preserve">B = Believing </w:t>
      </w:r>
    </w:p>
    <w:p w:rsidR="00B05101" w:rsidRPr="003A10B5" w:rsidRDefault="00B05101" w:rsidP="00B05101">
      <w:pPr>
        <w:pStyle w:val="Default"/>
        <w:rPr>
          <w:rFonts w:ascii="NTPreCursivefk" w:hAnsi="NTPreCursivefk"/>
        </w:rPr>
      </w:pPr>
      <w:r w:rsidRPr="003A10B5">
        <w:rPr>
          <w:rFonts w:ascii="NTPreCursivefk" w:hAnsi="NTPreCursivefk"/>
        </w:rPr>
        <w:t xml:space="preserve">L = Living </w:t>
      </w:r>
    </w:p>
    <w:p w:rsidR="00B57839" w:rsidRPr="003A10B5" w:rsidRDefault="00B05101" w:rsidP="003A10B5">
      <w:pPr>
        <w:pStyle w:val="NoSpacing"/>
        <w:rPr>
          <w:rFonts w:ascii="NTPreCursivefk" w:hAnsi="NTPreCursivefk"/>
          <w:sz w:val="24"/>
          <w:szCs w:val="24"/>
        </w:rPr>
      </w:pPr>
      <w:r w:rsidRPr="003A10B5">
        <w:rPr>
          <w:rFonts w:ascii="NTPreCursivefk" w:hAnsi="NTPreCursivefk"/>
          <w:sz w:val="24"/>
          <w:szCs w:val="24"/>
        </w:rPr>
        <w:t>T = Thinking</w:t>
      </w:r>
    </w:p>
    <w:sectPr w:rsidR="00B57839" w:rsidRPr="003A10B5" w:rsidSect="00B5783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839"/>
    <w:rsid w:val="000D1A97"/>
    <w:rsid w:val="00165F01"/>
    <w:rsid w:val="0029025D"/>
    <w:rsid w:val="00297210"/>
    <w:rsid w:val="003A10B5"/>
    <w:rsid w:val="003E50FC"/>
    <w:rsid w:val="006B63CD"/>
    <w:rsid w:val="007D0E62"/>
    <w:rsid w:val="0096596C"/>
    <w:rsid w:val="00A630CE"/>
    <w:rsid w:val="00B05101"/>
    <w:rsid w:val="00B13A36"/>
    <w:rsid w:val="00B57839"/>
    <w:rsid w:val="00C3073A"/>
    <w:rsid w:val="00C7505B"/>
    <w:rsid w:val="00D13EB1"/>
    <w:rsid w:val="00DD2EA8"/>
    <w:rsid w:val="00EC2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9D07"/>
  <w15:chartTrackingRefBased/>
  <w15:docId w15:val="{349FE28C-4A3A-46B8-B942-DA16A22C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7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0E62"/>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3A10B5"/>
    <w:pPr>
      <w:spacing w:after="0" w:line="240" w:lineRule="auto"/>
    </w:pPr>
  </w:style>
  <w:style w:type="paragraph" w:styleId="BalloonText">
    <w:name w:val="Balloon Text"/>
    <w:basedOn w:val="Normal"/>
    <w:link w:val="BalloonTextChar"/>
    <w:uiPriority w:val="99"/>
    <w:semiHidden/>
    <w:unhideWhenUsed/>
    <w:rsid w:val="00DD2EA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D2EA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Jameson</dc:creator>
  <cp:keywords/>
  <dc:description/>
  <cp:lastModifiedBy>Jeanette Jameson</cp:lastModifiedBy>
  <cp:revision>3</cp:revision>
  <cp:lastPrinted>2022-03-30T07:32:00Z</cp:lastPrinted>
  <dcterms:created xsi:type="dcterms:W3CDTF">2022-03-30T07:31:00Z</dcterms:created>
  <dcterms:modified xsi:type="dcterms:W3CDTF">2022-03-30T07:33:00Z</dcterms:modified>
</cp:coreProperties>
</file>