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A8B" w:rsidRPr="00B93153" w:rsidRDefault="00B93153" w:rsidP="00B93153">
      <w:pPr>
        <w:jc w:val="center"/>
        <w:rPr>
          <w:rFonts w:ascii="Comic Sans MS" w:hAnsi="Comic Sans MS"/>
          <w:b/>
          <w:u w:val="single"/>
        </w:rPr>
      </w:pPr>
      <w:r w:rsidRPr="00B93153">
        <w:rPr>
          <w:rFonts w:ascii="Comic Sans MS" w:hAnsi="Comic Sans MS"/>
          <w:b/>
          <w:u w:val="single"/>
        </w:rPr>
        <w:t xml:space="preserve">QCB </w:t>
      </w:r>
      <w:r>
        <w:rPr>
          <w:rFonts w:ascii="Comic Sans MS" w:hAnsi="Comic Sans MS"/>
          <w:b/>
          <w:u w:val="single"/>
        </w:rPr>
        <w:t>Annual</w:t>
      </w:r>
      <w:r w:rsidR="0035102E" w:rsidRPr="00B93153">
        <w:rPr>
          <w:rFonts w:ascii="Comic Sans MS" w:hAnsi="Comic Sans MS"/>
          <w:b/>
          <w:u w:val="single"/>
        </w:rPr>
        <w:t xml:space="preserve"> Curriculum</w:t>
      </w:r>
      <w:r w:rsidR="00E1494B" w:rsidRPr="00B93153">
        <w:rPr>
          <w:rFonts w:ascii="Comic Sans MS" w:hAnsi="Comic Sans MS"/>
          <w:b/>
          <w:u w:val="single"/>
        </w:rPr>
        <w:t xml:space="preserve"> and Progression</w:t>
      </w:r>
      <w:r w:rsidR="0035102E" w:rsidRPr="00B93153">
        <w:rPr>
          <w:rFonts w:ascii="Comic Sans MS" w:hAnsi="Comic Sans MS"/>
          <w:b/>
          <w:u w:val="single"/>
        </w:rPr>
        <w:t xml:space="preserve"> Plan for Grammar and Punctuation</w:t>
      </w:r>
    </w:p>
    <w:p w:rsidR="0035102E" w:rsidRPr="0035102E" w:rsidRDefault="0035102E" w:rsidP="00395A8B">
      <w:pPr>
        <w:jc w:val="center"/>
        <w:rPr>
          <w:b/>
          <w:u w:val="single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8"/>
        <w:gridCol w:w="1980"/>
        <w:gridCol w:w="2161"/>
        <w:gridCol w:w="2069"/>
        <w:gridCol w:w="1983"/>
        <w:gridCol w:w="1977"/>
        <w:gridCol w:w="1970"/>
      </w:tblGrid>
      <w:tr w:rsidR="009A1A4A" w:rsidTr="00B93153">
        <w:tc>
          <w:tcPr>
            <w:tcW w:w="1808" w:type="dxa"/>
            <w:shd w:val="clear" w:color="auto" w:fill="FFE599" w:themeFill="accent4" w:themeFillTint="66"/>
          </w:tcPr>
          <w:p w:rsidR="009A1A4A" w:rsidRDefault="009A1A4A"/>
        </w:tc>
        <w:tc>
          <w:tcPr>
            <w:tcW w:w="1980" w:type="dxa"/>
            <w:shd w:val="clear" w:color="auto" w:fill="FFE599" w:themeFill="accent4" w:themeFillTint="66"/>
          </w:tcPr>
          <w:p w:rsidR="009A1A4A" w:rsidRDefault="009A1A4A" w:rsidP="00395A8B">
            <w:pPr>
              <w:jc w:val="center"/>
            </w:pPr>
            <w:r>
              <w:t>Term 1</w:t>
            </w:r>
          </w:p>
        </w:tc>
        <w:tc>
          <w:tcPr>
            <w:tcW w:w="2161" w:type="dxa"/>
            <w:shd w:val="clear" w:color="auto" w:fill="FFE599" w:themeFill="accent4" w:themeFillTint="66"/>
          </w:tcPr>
          <w:p w:rsidR="009A1A4A" w:rsidRDefault="009A1A4A" w:rsidP="00395A8B">
            <w:pPr>
              <w:jc w:val="center"/>
            </w:pPr>
            <w:r>
              <w:t>Term 2</w:t>
            </w:r>
          </w:p>
        </w:tc>
        <w:tc>
          <w:tcPr>
            <w:tcW w:w="2069" w:type="dxa"/>
            <w:shd w:val="clear" w:color="auto" w:fill="FFE599" w:themeFill="accent4" w:themeFillTint="66"/>
          </w:tcPr>
          <w:p w:rsidR="009A1A4A" w:rsidRDefault="009A1A4A" w:rsidP="00395A8B">
            <w:pPr>
              <w:jc w:val="center"/>
            </w:pPr>
            <w:r>
              <w:t>Term 3</w:t>
            </w:r>
          </w:p>
        </w:tc>
        <w:tc>
          <w:tcPr>
            <w:tcW w:w="1983" w:type="dxa"/>
            <w:shd w:val="clear" w:color="auto" w:fill="FFE599" w:themeFill="accent4" w:themeFillTint="66"/>
          </w:tcPr>
          <w:p w:rsidR="009A1A4A" w:rsidRDefault="009A1A4A" w:rsidP="00395A8B">
            <w:pPr>
              <w:jc w:val="center"/>
            </w:pPr>
            <w:r>
              <w:t>Term 4</w:t>
            </w:r>
          </w:p>
        </w:tc>
        <w:tc>
          <w:tcPr>
            <w:tcW w:w="1977" w:type="dxa"/>
            <w:shd w:val="clear" w:color="auto" w:fill="FFE599" w:themeFill="accent4" w:themeFillTint="66"/>
          </w:tcPr>
          <w:p w:rsidR="009A1A4A" w:rsidRDefault="009A1A4A" w:rsidP="00395A8B">
            <w:pPr>
              <w:jc w:val="center"/>
            </w:pPr>
            <w:r>
              <w:t>Term 5</w:t>
            </w:r>
          </w:p>
        </w:tc>
        <w:tc>
          <w:tcPr>
            <w:tcW w:w="1970" w:type="dxa"/>
            <w:shd w:val="clear" w:color="auto" w:fill="FFE599" w:themeFill="accent4" w:themeFillTint="66"/>
          </w:tcPr>
          <w:p w:rsidR="009A1A4A" w:rsidRDefault="009A1A4A" w:rsidP="00395A8B">
            <w:pPr>
              <w:jc w:val="center"/>
            </w:pPr>
            <w:r>
              <w:t>Term 6</w:t>
            </w:r>
          </w:p>
        </w:tc>
      </w:tr>
      <w:tr w:rsidR="009A1A4A" w:rsidTr="00B93153">
        <w:tc>
          <w:tcPr>
            <w:tcW w:w="1808" w:type="dxa"/>
            <w:shd w:val="clear" w:color="auto" w:fill="FFE599" w:themeFill="accent4" w:themeFillTint="66"/>
          </w:tcPr>
          <w:p w:rsidR="009A1A4A" w:rsidRDefault="00880D4E">
            <w:r>
              <w:t>Reception</w:t>
            </w:r>
          </w:p>
          <w:p w:rsidR="009A1A4A" w:rsidRDefault="009A1A4A"/>
        </w:tc>
        <w:tc>
          <w:tcPr>
            <w:tcW w:w="1980" w:type="dxa"/>
          </w:tcPr>
          <w:p w:rsidR="009A1A4A" w:rsidRPr="00C5328C" w:rsidRDefault="0052073A">
            <w:pPr>
              <w:rPr>
                <w:color w:val="FFC000"/>
              </w:rPr>
            </w:pPr>
            <w:r w:rsidRPr="00C5328C">
              <w:rPr>
                <w:color w:val="FFC000"/>
              </w:rPr>
              <w:t>N/A</w:t>
            </w:r>
          </w:p>
        </w:tc>
        <w:tc>
          <w:tcPr>
            <w:tcW w:w="2161" w:type="dxa"/>
          </w:tcPr>
          <w:p w:rsidR="009A1A4A" w:rsidRPr="00C5328C" w:rsidRDefault="0052073A">
            <w:pPr>
              <w:rPr>
                <w:color w:val="FFC000"/>
              </w:rPr>
            </w:pPr>
            <w:r w:rsidRPr="00C5328C">
              <w:rPr>
                <w:color w:val="FFC000"/>
              </w:rPr>
              <w:t>N/A</w:t>
            </w:r>
          </w:p>
        </w:tc>
        <w:tc>
          <w:tcPr>
            <w:tcW w:w="2069" w:type="dxa"/>
          </w:tcPr>
          <w:p w:rsidR="009A1A4A" w:rsidRPr="00C5328C" w:rsidRDefault="00A166B0">
            <w:pPr>
              <w:rPr>
                <w:color w:val="FFC000"/>
              </w:rPr>
            </w:pPr>
            <w:r>
              <w:rPr>
                <w:color w:val="FFC000"/>
              </w:rPr>
              <w:t>Finger spaces between words in simple sentences</w:t>
            </w:r>
          </w:p>
        </w:tc>
        <w:tc>
          <w:tcPr>
            <w:tcW w:w="1983" w:type="dxa"/>
          </w:tcPr>
          <w:p w:rsidR="009A1A4A" w:rsidRPr="00C5328C" w:rsidRDefault="0052073A">
            <w:pPr>
              <w:rPr>
                <w:color w:val="FFC000"/>
              </w:rPr>
            </w:pPr>
            <w:r w:rsidRPr="00C5328C">
              <w:rPr>
                <w:color w:val="FFC000"/>
              </w:rPr>
              <w:t>Full stops at the end and Finger spaces between words in simple sentences.</w:t>
            </w:r>
          </w:p>
          <w:p w:rsidR="0052073A" w:rsidRPr="00C5328C" w:rsidRDefault="0052073A">
            <w:pPr>
              <w:rPr>
                <w:color w:val="FFC000"/>
              </w:rPr>
            </w:pPr>
            <w:r w:rsidRPr="00C5328C">
              <w:rPr>
                <w:color w:val="FFC000"/>
              </w:rPr>
              <w:t>Recognising Capital letters.</w:t>
            </w:r>
          </w:p>
        </w:tc>
        <w:tc>
          <w:tcPr>
            <w:tcW w:w="1977" w:type="dxa"/>
          </w:tcPr>
          <w:p w:rsidR="0052073A" w:rsidRPr="00C5328C" w:rsidRDefault="0052073A">
            <w:pPr>
              <w:rPr>
                <w:color w:val="FFC000"/>
              </w:rPr>
            </w:pPr>
            <w:r w:rsidRPr="00C5328C">
              <w:rPr>
                <w:color w:val="FFC000"/>
              </w:rPr>
              <w:t>Full stops at the end and Finger spaces between words in simple sentences.</w:t>
            </w:r>
          </w:p>
          <w:p w:rsidR="009A1A4A" w:rsidRPr="00C5328C" w:rsidRDefault="0052073A">
            <w:pPr>
              <w:rPr>
                <w:color w:val="FFC000"/>
              </w:rPr>
            </w:pPr>
            <w:r w:rsidRPr="00C5328C">
              <w:rPr>
                <w:color w:val="FFC000"/>
              </w:rPr>
              <w:t>Recognising Capital letters.</w:t>
            </w:r>
          </w:p>
        </w:tc>
        <w:tc>
          <w:tcPr>
            <w:tcW w:w="1970" w:type="dxa"/>
          </w:tcPr>
          <w:p w:rsidR="0052073A" w:rsidRPr="00C5328C" w:rsidRDefault="0052073A" w:rsidP="0052073A">
            <w:pPr>
              <w:rPr>
                <w:color w:val="FFC000"/>
              </w:rPr>
            </w:pPr>
            <w:r w:rsidRPr="00C5328C">
              <w:rPr>
                <w:color w:val="FFC000"/>
              </w:rPr>
              <w:t>Full stops at the end and Finger spaces between words in simple sentences.</w:t>
            </w:r>
          </w:p>
          <w:p w:rsidR="009A1A4A" w:rsidRPr="00C5328C" w:rsidRDefault="0052073A" w:rsidP="0052073A">
            <w:pPr>
              <w:rPr>
                <w:color w:val="FFC000"/>
              </w:rPr>
            </w:pPr>
            <w:r w:rsidRPr="00C5328C">
              <w:rPr>
                <w:color w:val="FFC000"/>
              </w:rPr>
              <w:t>Recognising Capital letters, forming them correctly and beginning to use them in simple sentences.</w:t>
            </w:r>
          </w:p>
        </w:tc>
      </w:tr>
      <w:tr w:rsidR="009A1A4A" w:rsidTr="00B93153">
        <w:tc>
          <w:tcPr>
            <w:tcW w:w="1808" w:type="dxa"/>
            <w:shd w:val="clear" w:color="auto" w:fill="FFE599" w:themeFill="accent4" w:themeFillTint="66"/>
          </w:tcPr>
          <w:p w:rsidR="00B93153" w:rsidRDefault="00880D4E">
            <w:r>
              <w:t>Robins</w:t>
            </w:r>
            <w:r w:rsidR="00EC0AD2">
              <w:t xml:space="preserve"> </w:t>
            </w:r>
          </w:p>
          <w:p w:rsidR="00B93153" w:rsidRDefault="00B93153">
            <w:r>
              <w:t>Year 1 and 2</w:t>
            </w:r>
          </w:p>
          <w:p w:rsidR="009A1A4A" w:rsidRDefault="00EC0AD2">
            <w:r>
              <w:t xml:space="preserve">(note that </w:t>
            </w:r>
            <w:r w:rsidR="00A06241">
              <w:t>term 5 and 6 are mainly revision of the previous terms)</w:t>
            </w:r>
          </w:p>
          <w:p w:rsidR="00B93153" w:rsidRDefault="00B93153"/>
          <w:p w:rsidR="009A1A4A" w:rsidRDefault="009A1A4A"/>
        </w:tc>
        <w:tc>
          <w:tcPr>
            <w:tcW w:w="1980" w:type="dxa"/>
          </w:tcPr>
          <w:p w:rsidR="009A1A4A" w:rsidRPr="00EC0AD2" w:rsidRDefault="00FC5FCA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Nouns</w:t>
            </w:r>
          </w:p>
          <w:p w:rsidR="00FC5FCA" w:rsidRPr="00EC0AD2" w:rsidRDefault="00FC5FCA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Adjectives</w:t>
            </w:r>
          </w:p>
          <w:p w:rsidR="00FC5FCA" w:rsidRPr="001A1B8E" w:rsidRDefault="00FC5FCA">
            <w:pPr>
              <w:rPr>
                <w:color w:val="FFD966" w:themeColor="accent4" w:themeTint="99"/>
              </w:rPr>
            </w:pPr>
            <w:r w:rsidRPr="001A1B8E">
              <w:rPr>
                <w:color w:val="FFD966" w:themeColor="accent4" w:themeTint="99"/>
              </w:rPr>
              <w:t>Capital letter and full stop (sentences)</w:t>
            </w:r>
          </w:p>
          <w:p w:rsidR="00FC5FCA" w:rsidRDefault="00FC5FCA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Co-ordinating conjunction (and, or, but)</w:t>
            </w:r>
          </w:p>
          <w:p w:rsidR="00A166B0" w:rsidRDefault="00A166B0">
            <w:r w:rsidRPr="00A166B0">
              <w:rPr>
                <w:color w:val="0070C0"/>
              </w:rPr>
              <w:t>Command, statement, exclamation.</w:t>
            </w:r>
          </w:p>
        </w:tc>
        <w:tc>
          <w:tcPr>
            <w:tcW w:w="2161" w:type="dxa"/>
          </w:tcPr>
          <w:p w:rsidR="009A1A4A" w:rsidRPr="00EC0AD2" w:rsidRDefault="00FC5FCA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Verbs</w:t>
            </w:r>
          </w:p>
          <w:p w:rsidR="00FC5FCA" w:rsidRPr="00EC0AD2" w:rsidRDefault="00FC5FCA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A</w:t>
            </w:r>
            <w:r w:rsidR="00A166B0">
              <w:rPr>
                <w:color w:val="5B9BD5" w:themeColor="accent1"/>
              </w:rPr>
              <w:t>d</w:t>
            </w:r>
            <w:r w:rsidRPr="00EC0AD2">
              <w:rPr>
                <w:color w:val="5B9BD5" w:themeColor="accent1"/>
              </w:rPr>
              <w:t>verbs (-</w:t>
            </w:r>
            <w:proofErr w:type="spellStart"/>
            <w:r w:rsidRPr="00EC0AD2">
              <w:rPr>
                <w:color w:val="5B9BD5" w:themeColor="accent1"/>
              </w:rPr>
              <w:t>ly</w:t>
            </w:r>
            <w:proofErr w:type="spellEnd"/>
            <w:r w:rsidRPr="00EC0AD2">
              <w:rPr>
                <w:color w:val="5B9BD5" w:themeColor="accent1"/>
              </w:rPr>
              <w:t xml:space="preserve"> only)</w:t>
            </w:r>
          </w:p>
          <w:p w:rsidR="00FC5FCA" w:rsidRDefault="00FC5FCA">
            <w:r>
              <w:t>Question marks</w:t>
            </w:r>
          </w:p>
          <w:p w:rsidR="00FC5FCA" w:rsidRPr="00EC0AD2" w:rsidRDefault="00FC5FCA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Noun phrases</w:t>
            </w:r>
          </w:p>
          <w:p w:rsidR="00FC5FCA" w:rsidRDefault="00FC5FCA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Past and present tense</w:t>
            </w:r>
          </w:p>
          <w:p w:rsidR="00A166B0" w:rsidRPr="00EC0AD2" w:rsidRDefault="00A166B0">
            <w:pPr>
              <w:rPr>
                <w:color w:val="5B9BD5" w:themeColor="accent1"/>
              </w:rPr>
            </w:pPr>
            <w:r>
              <w:rPr>
                <w:color w:val="5B9BD5" w:themeColor="accent1"/>
              </w:rPr>
              <w:t>Apostrophes – singular possessive</w:t>
            </w:r>
          </w:p>
          <w:p w:rsidR="00FC5FCA" w:rsidRDefault="00FC5FCA"/>
        </w:tc>
        <w:tc>
          <w:tcPr>
            <w:tcW w:w="2069" w:type="dxa"/>
          </w:tcPr>
          <w:p w:rsidR="009A1A4A" w:rsidRPr="00EC0AD2" w:rsidRDefault="00EC0AD2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 xml:space="preserve">Recap </w:t>
            </w:r>
            <w:r w:rsidR="005E68C3" w:rsidRPr="00EC0AD2">
              <w:rPr>
                <w:color w:val="5B9BD5" w:themeColor="accent1"/>
              </w:rPr>
              <w:t>Nouns</w:t>
            </w:r>
          </w:p>
          <w:p w:rsidR="005E68C3" w:rsidRPr="00EC0AD2" w:rsidRDefault="005E68C3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Adjectives</w:t>
            </w:r>
          </w:p>
          <w:p w:rsidR="005E68C3" w:rsidRDefault="005E68C3">
            <w:r w:rsidRPr="001A1B8E">
              <w:rPr>
                <w:color w:val="FFD966" w:themeColor="accent4" w:themeTint="99"/>
              </w:rPr>
              <w:t xml:space="preserve">Capital letters – </w:t>
            </w:r>
            <w:r>
              <w:t>proper nouns and I pronoun</w:t>
            </w:r>
          </w:p>
          <w:p w:rsidR="005E68C3" w:rsidRPr="00EC0AD2" w:rsidRDefault="005E68C3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Commas for lists</w:t>
            </w:r>
          </w:p>
          <w:p w:rsidR="005E68C3" w:rsidRDefault="005E68C3">
            <w:r w:rsidRPr="00EC0AD2">
              <w:rPr>
                <w:color w:val="5B9BD5" w:themeColor="accent1"/>
              </w:rPr>
              <w:t>Subordinating conjunction (when, if, that, because)</w:t>
            </w:r>
          </w:p>
        </w:tc>
        <w:tc>
          <w:tcPr>
            <w:tcW w:w="1983" w:type="dxa"/>
          </w:tcPr>
          <w:p w:rsidR="009A1A4A" w:rsidRDefault="005E68C3">
            <w:r>
              <w:t>Exclamation mark</w:t>
            </w:r>
          </w:p>
          <w:p w:rsidR="005E68C3" w:rsidRPr="00EC0AD2" w:rsidRDefault="005E68C3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Question, command, statement, exclamation</w:t>
            </w:r>
          </w:p>
          <w:p w:rsidR="005E68C3" w:rsidRPr="00EC0AD2" w:rsidRDefault="005E68C3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Apostrophes – conjunctions and singular possessive</w:t>
            </w:r>
          </w:p>
          <w:p w:rsidR="005E68C3" w:rsidRDefault="00EC0AD2" w:rsidP="00EC0AD2">
            <w:r w:rsidRPr="00EC0AD2">
              <w:rPr>
                <w:color w:val="5B9BD5" w:themeColor="accent1"/>
              </w:rPr>
              <w:t>Recap verbs, adverbs</w:t>
            </w:r>
          </w:p>
        </w:tc>
        <w:tc>
          <w:tcPr>
            <w:tcW w:w="1977" w:type="dxa"/>
          </w:tcPr>
          <w:p w:rsidR="009A1A4A" w:rsidRPr="00EC0AD2" w:rsidRDefault="00EC0AD2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Recap past and present tense</w:t>
            </w:r>
          </w:p>
          <w:p w:rsidR="00EC0AD2" w:rsidRPr="00EC0AD2" w:rsidRDefault="00EC0AD2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Progressive tense</w:t>
            </w:r>
          </w:p>
          <w:p w:rsidR="00EC0AD2" w:rsidRDefault="00EC0AD2">
            <w:r w:rsidRPr="00EC0AD2">
              <w:rPr>
                <w:color w:val="5B9BD5" w:themeColor="accent1"/>
              </w:rPr>
              <w:t>Recap co-</w:t>
            </w:r>
            <w:proofErr w:type="spellStart"/>
            <w:r w:rsidRPr="00EC0AD2">
              <w:rPr>
                <w:color w:val="5B9BD5" w:themeColor="accent1"/>
              </w:rPr>
              <w:t>ord</w:t>
            </w:r>
            <w:proofErr w:type="spellEnd"/>
            <w:r w:rsidRPr="00EC0AD2">
              <w:rPr>
                <w:color w:val="5B9BD5" w:themeColor="accent1"/>
              </w:rPr>
              <w:t xml:space="preserve"> and sub-</w:t>
            </w:r>
            <w:proofErr w:type="spellStart"/>
            <w:r w:rsidRPr="00EC0AD2">
              <w:rPr>
                <w:color w:val="5B9BD5" w:themeColor="accent1"/>
              </w:rPr>
              <w:t>ord</w:t>
            </w:r>
            <w:proofErr w:type="spellEnd"/>
            <w:r w:rsidRPr="00EC0AD2">
              <w:rPr>
                <w:color w:val="5B9BD5" w:themeColor="accent1"/>
              </w:rPr>
              <w:t xml:space="preserve"> conjunctions</w:t>
            </w:r>
          </w:p>
        </w:tc>
        <w:tc>
          <w:tcPr>
            <w:tcW w:w="1970" w:type="dxa"/>
          </w:tcPr>
          <w:p w:rsidR="009A1A4A" w:rsidRPr="00EC0AD2" w:rsidRDefault="00EC0AD2">
            <w:pPr>
              <w:rPr>
                <w:color w:val="5B9BD5" w:themeColor="accent1"/>
              </w:rPr>
            </w:pPr>
            <w:r w:rsidRPr="00EC0AD2">
              <w:rPr>
                <w:color w:val="5B9BD5" w:themeColor="accent1"/>
              </w:rPr>
              <w:t>Recap question, command, statement, exclamation</w:t>
            </w:r>
          </w:p>
          <w:p w:rsidR="00EC0AD2" w:rsidRDefault="00EC0AD2">
            <w:r w:rsidRPr="00EC0AD2">
              <w:rPr>
                <w:color w:val="5B9BD5" w:themeColor="accent1"/>
              </w:rPr>
              <w:t>Recap noun, noun phrase, adjective, adverb, verb</w:t>
            </w:r>
          </w:p>
        </w:tc>
      </w:tr>
      <w:tr w:rsidR="009A1A4A" w:rsidTr="00B93153">
        <w:tc>
          <w:tcPr>
            <w:tcW w:w="1808" w:type="dxa"/>
            <w:shd w:val="clear" w:color="auto" w:fill="FFE599" w:themeFill="accent4" w:themeFillTint="66"/>
          </w:tcPr>
          <w:p w:rsidR="00B93153" w:rsidRDefault="00421AF5">
            <w:r>
              <w:t xml:space="preserve">Golden </w:t>
            </w:r>
            <w:r w:rsidR="00880D4E">
              <w:t>Eagles</w:t>
            </w:r>
          </w:p>
          <w:p w:rsidR="009A1A4A" w:rsidRDefault="00B93153">
            <w:r>
              <w:t>Year 3 and 4</w:t>
            </w:r>
            <w:r w:rsidR="00880D4E">
              <w:t xml:space="preserve"> </w:t>
            </w:r>
          </w:p>
          <w:p w:rsidR="009A1A4A" w:rsidRDefault="009A1A4A"/>
        </w:tc>
        <w:tc>
          <w:tcPr>
            <w:tcW w:w="1980" w:type="dxa"/>
          </w:tcPr>
          <w:p w:rsidR="009A1A4A" w:rsidRDefault="005C44BE">
            <w:pPr>
              <w:rPr>
                <w:color w:val="0070C0"/>
              </w:rPr>
            </w:pPr>
            <w:r w:rsidRPr="005C44BE">
              <w:rPr>
                <w:color w:val="0070C0"/>
              </w:rPr>
              <w:t>Nouns</w:t>
            </w:r>
          </w:p>
          <w:p w:rsidR="001F7FF1" w:rsidRPr="009516B8" w:rsidRDefault="001F7FF1" w:rsidP="001F7FF1">
            <w:pPr>
              <w:rPr>
                <w:color w:val="7030A0"/>
              </w:rPr>
            </w:pPr>
            <w:r w:rsidRPr="009516B8">
              <w:rPr>
                <w:color w:val="7030A0"/>
              </w:rPr>
              <w:t>Pronouns (</w:t>
            </w:r>
            <w:proofErr w:type="spellStart"/>
            <w:r w:rsidRPr="009516B8">
              <w:rPr>
                <w:color w:val="7030A0"/>
              </w:rPr>
              <w:t>inc</w:t>
            </w:r>
            <w:proofErr w:type="spellEnd"/>
            <w:r w:rsidRPr="009516B8">
              <w:rPr>
                <w:color w:val="7030A0"/>
              </w:rPr>
              <w:t xml:space="preserve"> cohesion and possessive pronouns)</w:t>
            </w:r>
          </w:p>
          <w:p w:rsidR="005C44BE" w:rsidRPr="005C44BE" w:rsidRDefault="005C44BE">
            <w:pPr>
              <w:rPr>
                <w:color w:val="0070C0"/>
              </w:rPr>
            </w:pPr>
            <w:r w:rsidRPr="005C44BE">
              <w:rPr>
                <w:color w:val="0070C0"/>
              </w:rPr>
              <w:t>Adjectives</w:t>
            </w:r>
          </w:p>
          <w:p w:rsidR="005C44BE" w:rsidRPr="005C44BE" w:rsidRDefault="005C44BE">
            <w:pPr>
              <w:rPr>
                <w:color w:val="0070C0"/>
              </w:rPr>
            </w:pPr>
            <w:r w:rsidRPr="005C44BE">
              <w:rPr>
                <w:color w:val="0070C0"/>
              </w:rPr>
              <w:lastRenderedPageBreak/>
              <w:t>Verbs</w:t>
            </w:r>
          </w:p>
          <w:p w:rsidR="005C44BE" w:rsidRPr="005C44BE" w:rsidRDefault="005C44BE">
            <w:pPr>
              <w:rPr>
                <w:color w:val="0070C0"/>
              </w:rPr>
            </w:pPr>
            <w:r w:rsidRPr="005C44BE">
              <w:rPr>
                <w:color w:val="0070C0"/>
              </w:rPr>
              <w:t>Adverbs</w:t>
            </w:r>
          </w:p>
          <w:p w:rsidR="005C44BE" w:rsidRPr="00880D4E" w:rsidRDefault="005C44BE">
            <w:pPr>
              <w:rPr>
                <w:color w:val="0070C0"/>
              </w:rPr>
            </w:pPr>
            <w:r w:rsidRPr="00880D4E">
              <w:rPr>
                <w:color w:val="0070C0"/>
              </w:rPr>
              <w:t>Noun phrase</w:t>
            </w:r>
          </w:p>
          <w:p w:rsidR="005C44BE" w:rsidRDefault="005C44BE">
            <w:r>
              <w:t>Capital letters/full stops – sentences</w:t>
            </w:r>
          </w:p>
          <w:p w:rsidR="005C44BE" w:rsidRDefault="005C44BE">
            <w:r>
              <w:t>Capital letters – proper nouns</w:t>
            </w:r>
          </w:p>
          <w:p w:rsidR="005C44BE" w:rsidRDefault="005C44BE">
            <w:r w:rsidRPr="009F0B4E">
              <w:rPr>
                <w:color w:val="FF0000"/>
              </w:rPr>
              <w:t>Paragraphs</w:t>
            </w:r>
          </w:p>
        </w:tc>
        <w:tc>
          <w:tcPr>
            <w:tcW w:w="2161" w:type="dxa"/>
          </w:tcPr>
          <w:p w:rsidR="009A1A4A" w:rsidRPr="005C44BE" w:rsidRDefault="005C44BE">
            <w:pPr>
              <w:rPr>
                <w:color w:val="FF0000"/>
              </w:rPr>
            </w:pPr>
            <w:r w:rsidRPr="005C44BE">
              <w:rPr>
                <w:color w:val="FF0000"/>
              </w:rPr>
              <w:lastRenderedPageBreak/>
              <w:t>a/an – consonants and vowels</w:t>
            </w:r>
          </w:p>
          <w:p w:rsidR="005C44BE" w:rsidRPr="009F0B4E" w:rsidRDefault="005C44BE">
            <w:pPr>
              <w:rPr>
                <w:color w:val="0070C0"/>
              </w:rPr>
            </w:pPr>
            <w:r w:rsidRPr="009F0B4E">
              <w:rPr>
                <w:color w:val="0070C0"/>
              </w:rPr>
              <w:t>Statement, command, question, exclamation</w:t>
            </w:r>
          </w:p>
          <w:p w:rsidR="005C44BE" w:rsidRPr="00B57EC0" w:rsidRDefault="005C44BE">
            <w:pPr>
              <w:rPr>
                <w:color w:val="0070C0"/>
              </w:rPr>
            </w:pPr>
            <w:r w:rsidRPr="00B57EC0">
              <w:rPr>
                <w:color w:val="0070C0"/>
              </w:rPr>
              <w:lastRenderedPageBreak/>
              <w:t>Co-ordinating and sub-ordinating conjunctions</w:t>
            </w:r>
          </w:p>
          <w:p w:rsidR="005C44BE" w:rsidRPr="00880D4E" w:rsidRDefault="005C44BE">
            <w:pPr>
              <w:rPr>
                <w:color w:val="0070C0"/>
              </w:rPr>
            </w:pPr>
            <w:r w:rsidRPr="00880D4E">
              <w:rPr>
                <w:color w:val="0070C0"/>
              </w:rPr>
              <w:t>Apostrophes – contraction</w:t>
            </w:r>
          </w:p>
          <w:p w:rsidR="005C44BE" w:rsidRPr="00880D4E" w:rsidRDefault="005C44BE">
            <w:pPr>
              <w:rPr>
                <w:color w:val="0070C0"/>
              </w:rPr>
            </w:pPr>
            <w:r w:rsidRPr="00880D4E">
              <w:rPr>
                <w:color w:val="0070C0"/>
              </w:rPr>
              <w:t>singular possession</w:t>
            </w:r>
          </w:p>
          <w:p w:rsidR="005C44BE" w:rsidRDefault="005C44BE"/>
        </w:tc>
        <w:tc>
          <w:tcPr>
            <w:tcW w:w="2069" w:type="dxa"/>
          </w:tcPr>
          <w:p w:rsidR="009A1A4A" w:rsidRPr="00B57EC0" w:rsidRDefault="005C44BE">
            <w:pPr>
              <w:rPr>
                <w:color w:val="7030A0"/>
              </w:rPr>
            </w:pPr>
            <w:r w:rsidRPr="00B57EC0">
              <w:rPr>
                <w:color w:val="7030A0"/>
              </w:rPr>
              <w:lastRenderedPageBreak/>
              <w:t>Fronted adverbials</w:t>
            </w:r>
          </w:p>
          <w:p w:rsidR="005C44BE" w:rsidRPr="00B57EC0" w:rsidRDefault="005C44BE">
            <w:pPr>
              <w:rPr>
                <w:color w:val="0070C0"/>
              </w:rPr>
            </w:pPr>
            <w:r w:rsidRPr="00B57EC0">
              <w:rPr>
                <w:color w:val="0070C0"/>
              </w:rPr>
              <w:t>Commas for lists</w:t>
            </w:r>
          </w:p>
          <w:p w:rsidR="005C44BE" w:rsidRPr="00880D4E" w:rsidRDefault="005C44BE">
            <w:pPr>
              <w:rPr>
                <w:color w:val="0070C0"/>
              </w:rPr>
            </w:pPr>
            <w:r w:rsidRPr="00880D4E">
              <w:rPr>
                <w:color w:val="0070C0"/>
              </w:rPr>
              <w:t>Past and present tense</w:t>
            </w:r>
          </w:p>
          <w:p w:rsidR="005C44BE" w:rsidRPr="00880D4E" w:rsidRDefault="005C44BE">
            <w:pPr>
              <w:rPr>
                <w:color w:val="7030A0"/>
              </w:rPr>
            </w:pPr>
            <w:r w:rsidRPr="00880D4E">
              <w:rPr>
                <w:color w:val="7030A0"/>
              </w:rPr>
              <w:t>Determiners</w:t>
            </w:r>
          </w:p>
          <w:p w:rsidR="005C44BE" w:rsidRPr="009516B8" w:rsidRDefault="005C44BE">
            <w:pPr>
              <w:rPr>
                <w:color w:val="FF0000"/>
              </w:rPr>
            </w:pPr>
            <w:r w:rsidRPr="009516B8">
              <w:rPr>
                <w:color w:val="FF0000"/>
              </w:rPr>
              <w:t>Prepositions</w:t>
            </w:r>
          </w:p>
          <w:p w:rsidR="00E30BB4" w:rsidRPr="009516B8" w:rsidRDefault="00E30BB4">
            <w:pPr>
              <w:rPr>
                <w:color w:val="FF0000"/>
              </w:rPr>
            </w:pPr>
            <w:r w:rsidRPr="009516B8">
              <w:rPr>
                <w:color w:val="FF0000"/>
              </w:rPr>
              <w:lastRenderedPageBreak/>
              <w:t>Headings/</w:t>
            </w:r>
          </w:p>
          <w:p w:rsidR="005C44BE" w:rsidRDefault="00E30BB4">
            <w:r w:rsidRPr="009516B8">
              <w:rPr>
                <w:color w:val="FF0000"/>
              </w:rPr>
              <w:t>subheadings</w:t>
            </w:r>
          </w:p>
        </w:tc>
        <w:tc>
          <w:tcPr>
            <w:tcW w:w="1983" w:type="dxa"/>
          </w:tcPr>
          <w:p w:rsidR="00E30BB4" w:rsidRPr="009516B8" w:rsidRDefault="00E30BB4">
            <w:pPr>
              <w:rPr>
                <w:color w:val="FF0000"/>
              </w:rPr>
            </w:pPr>
            <w:r w:rsidRPr="009516B8">
              <w:rPr>
                <w:color w:val="FF0000"/>
              </w:rPr>
              <w:lastRenderedPageBreak/>
              <w:t>Speech punctuation</w:t>
            </w:r>
          </w:p>
          <w:p w:rsidR="00E30BB4" w:rsidRDefault="00E30BB4">
            <w:r w:rsidRPr="009516B8">
              <w:rPr>
                <w:color w:val="0070C0"/>
              </w:rPr>
              <w:t xml:space="preserve">Apostrophes singular </w:t>
            </w:r>
            <w:r w:rsidR="00880D4E" w:rsidRPr="009516B8">
              <w:rPr>
                <w:color w:val="0070C0"/>
              </w:rPr>
              <w:t xml:space="preserve">and </w:t>
            </w:r>
            <w:r w:rsidR="00880D4E" w:rsidRPr="009516B8">
              <w:rPr>
                <w:color w:val="7030A0"/>
              </w:rPr>
              <w:t xml:space="preserve">plural </w:t>
            </w:r>
            <w:r w:rsidRPr="009516B8">
              <w:rPr>
                <w:color w:val="7030A0"/>
              </w:rPr>
              <w:t xml:space="preserve">possession, </w:t>
            </w:r>
          </w:p>
        </w:tc>
        <w:tc>
          <w:tcPr>
            <w:tcW w:w="1977" w:type="dxa"/>
          </w:tcPr>
          <w:p w:rsidR="009A1A4A" w:rsidRPr="009516B8" w:rsidRDefault="00E30BB4">
            <w:pPr>
              <w:rPr>
                <w:color w:val="7030A0"/>
              </w:rPr>
            </w:pPr>
            <w:r w:rsidRPr="009516B8">
              <w:rPr>
                <w:color w:val="7030A0"/>
              </w:rPr>
              <w:t>Expanded noun phrases</w:t>
            </w:r>
          </w:p>
          <w:p w:rsidR="00880D4E" w:rsidRPr="00880D4E" w:rsidRDefault="00880D4E">
            <w:pPr>
              <w:rPr>
                <w:color w:val="0070C0"/>
              </w:rPr>
            </w:pPr>
            <w:r w:rsidRPr="00880D4E">
              <w:rPr>
                <w:color w:val="0070C0"/>
              </w:rPr>
              <w:t>Progressive tense</w:t>
            </w:r>
          </w:p>
          <w:p w:rsidR="00880D4E" w:rsidRPr="009516B8" w:rsidRDefault="00880D4E">
            <w:pPr>
              <w:rPr>
                <w:color w:val="FF0000"/>
              </w:rPr>
            </w:pPr>
            <w:r w:rsidRPr="009516B8">
              <w:rPr>
                <w:color w:val="FF0000"/>
              </w:rPr>
              <w:t>Perfect tense</w:t>
            </w:r>
          </w:p>
          <w:p w:rsidR="00880D4E" w:rsidRPr="009516B8" w:rsidRDefault="00880D4E">
            <w:pPr>
              <w:rPr>
                <w:color w:val="FF0000"/>
              </w:rPr>
            </w:pPr>
            <w:r w:rsidRPr="009516B8">
              <w:rPr>
                <w:color w:val="FF0000"/>
              </w:rPr>
              <w:t xml:space="preserve">Time, place and cause conjunctions, </w:t>
            </w:r>
            <w:r w:rsidRPr="009516B8">
              <w:rPr>
                <w:color w:val="FF0000"/>
              </w:rPr>
              <w:lastRenderedPageBreak/>
              <w:t>adverbs and prepositions</w:t>
            </w:r>
          </w:p>
          <w:p w:rsidR="00880D4E" w:rsidRDefault="00880D4E"/>
        </w:tc>
        <w:tc>
          <w:tcPr>
            <w:tcW w:w="1970" w:type="dxa"/>
          </w:tcPr>
          <w:p w:rsidR="00880D4E" w:rsidRPr="009516B8" w:rsidRDefault="00880D4E">
            <w:pPr>
              <w:rPr>
                <w:color w:val="002060"/>
              </w:rPr>
            </w:pPr>
            <w:r w:rsidRPr="009516B8">
              <w:rPr>
                <w:color w:val="002060"/>
              </w:rPr>
              <w:lastRenderedPageBreak/>
              <w:t>Clause/phrase difference</w:t>
            </w:r>
          </w:p>
          <w:p w:rsidR="00880D4E" w:rsidRPr="009516B8" w:rsidRDefault="00880D4E">
            <w:pPr>
              <w:rPr>
                <w:color w:val="FF0000"/>
              </w:rPr>
            </w:pPr>
            <w:r w:rsidRPr="009516B8">
              <w:rPr>
                <w:color w:val="FF0000"/>
              </w:rPr>
              <w:t>Subordinate clause</w:t>
            </w:r>
          </w:p>
          <w:p w:rsidR="00880D4E" w:rsidRDefault="00880D4E">
            <w:pPr>
              <w:rPr>
                <w:color w:val="FF0000"/>
              </w:rPr>
            </w:pPr>
            <w:r w:rsidRPr="009516B8">
              <w:rPr>
                <w:color w:val="FF0000"/>
              </w:rPr>
              <w:t>Word families</w:t>
            </w:r>
          </w:p>
          <w:p w:rsidR="009516B8" w:rsidRDefault="009516B8">
            <w:r w:rsidRPr="009516B8">
              <w:rPr>
                <w:color w:val="7030A0"/>
              </w:rPr>
              <w:t>Standard English</w:t>
            </w:r>
          </w:p>
        </w:tc>
      </w:tr>
      <w:tr w:rsidR="009A1A4A" w:rsidTr="00B93153">
        <w:tc>
          <w:tcPr>
            <w:tcW w:w="1808" w:type="dxa"/>
            <w:shd w:val="clear" w:color="auto" w:fill="FFE599" w:themeFill="accent4" w:themeFillTint="66"/>
          </w:tcPr>
          <w:p w:rsidR="009A1A4A" w:rsidRDefault="00421AF5">
            <w:r>
              <w:lastRenderedPageBreak/>
              <w:t xml:space="preserve">Barn </w:t>
            </w:r>
            <w:r w:rsidR="00880D4E">
              <w:t xml:space="preserve">Owls </w:t>
            </w:r>
          </w:p>
          <w:p w:rsidR="00B93153" w:rsidRDefault="00B93153">
            <w:r>
              <w:t>Year 5 and 6</w:t>
            </w:r>
            <w:bookmarkStart w:id="0" w:name="_GoBack"/>
            <w:bookmarkEnd w:id="0"/>
          </w:p>
        </w:tc>
        <w:tc>
          <w:tcPr>
            <w:tcW w:w="1980" w:type="dxa"/>
          </w:tcPr>
          <w:p w:rsidR="009A1A4A" w:rsidRPr="00977FF7" w:rsidRDefault="009A1A4A" w:rsidP="00604FD9">
            <w:pPr>
              <w:rPr>
                <w:color w:val="00B050"/>
              </w:rPr>
            </w:pPr>
            <w:r w:rsidRPr="00977FF7">
              <w:rPr>
                <w:color w:val="00B050"/>
              </w:rPr>
              <w:t>Synonyms &amp; antonyms</w:t>
            </w:r>
          </w:p>
          <w:p w:rsidR="009A1A4A" w:rsidRPr="005C44BE" w:rsidRDefault="009A1A4A" w:rsidP="00604FD9">
            <w:pPr>
              <w:rPr>
                <w:color w:val="0070C0"/>
              </w:rPr>
            </w:pPr>
            <w:r w:rsidRPr="005C44BE">
              <w:rPr>
                <w:color w:val="0070C0"/>
              </w:rPr>
              <w:t>Contractions</w:t>
            </w:r>
          </w:p>
          <w:p w:rsidR="009A1A4A" w:rsidRPr="00220852" w:rsidRDefault="009A1A4A" w:rsidP="00604FD9">
            <w:pPr>
              <w:rPr>
                <w:color w:val="0070C0"/>
              </w:rPr>
            </w:pPr>
            <w:r w:rsidRPr="00220852">
              <w:rPr>
                <w:color w:val="0070C0"/>
              </w:rPr>
              <w:t>Nouns</w:t>
            </w:r>
          </w:p>
          <w:p w:rsidR="009A1A4A" w:rsidRPr="00220852" w:rsidRDefault="009A1A4A" w:rsidP="00604FD9">
            <w:pPr>
              <w:rPr>
                <w:color w:val="7030A0"/>
              </w:rPr>
            </w:pPr>
            <w:r w:rsidRPr="00220852">
              <w:rPr>
                <w:color w:val="7030A0"/>
              </w:rPr>
              <w:t>Determiners</w:t>
            </w:r>
          </w:p>
          <w:p w:rsidR="009A1A4A" w:rsidRPr="00220852" w:rsidRDefault="009A1A4A" w:rsidP="00604FD9">
            <w:pPr>
              <w:rPr>
                <w:color w:val="0070C0"/>
              </w:rPr>
            </w:pPr>
            <w:r w:rsidRPr="00220852">
              <w:rPr>
                <w:color w:val="0070C0"/>
              </w:rPr>
              <w:t>Adjectives</w:t>
            </w:r>
          </w:p>
          <w:p w:rsidR="009A1A4A" w:rsidRPr="00220852" w:rsidRDefault="009A1A4A" w:rsidP="00604FD9">
            <w:pPr>
              <w:rPr>
                <w:color w:val="0070C0"/>
              </w:rPr>
            </w:pPr>
            <w:r w:rsidRPr="00220852">
              <w:rPr>
                <w:color w:val="0070C0"/>
              </w:rPr>
              <w:t>Verbs</w:t>
            </w:r>
          </w:p>
          <w:p w:rsidR="009A1A4A" w:rsidRPr="00220852" w:rsidRDefault="009A1A4A" w:rsidP="00604FD9">
            <w:pPr>
              <w:rPr>
                <w:color w:val="0070C0"/>
              </w:rPr>
            </w:pPr>
            <w:r w:rsidRPr="00220852">
              <w:rPr>
                <w:color w:val="0070C0"/>
              </w:rPr>
              <w:t>Adverbs</w:t>
            </w:r>
          </w:p>
          <w:p w:rsidR="009A1A4A" w:rsidRPr="00220852" w:rsidRDefault="009A1A4A" w:rsidP="00604FD9">
            <w:pPr>
              <w:rPr>
                <w:color w:val="7030A0"/>
              </w:rPr>
            </w:pPr>
            <w:r w:rsidRPr="00220852">
              <w:rPr>
                <w:color w:val="7030A0"/>
              </w:rPr>
              <w:t>Pronouns</w:t>
            </w:r>
          </w:p>
          <w:p w:rsidR="009A1A4A" w:rsidRDefault="009A1A4A" w:rsidP="00604FD9">
            <w:r w:rsidRPr="00220852">
              <w:rPr>
                <w:color w:val="FF0000"/>
              </w:rPr>
              <w:t>Prepositions</w:t>
            </w:r>
          </w:p>
        </w:tc>
        <w:tc>
          <w:tcPr>
            <w:tcW w:w="2161" w:type="dxa"/>
          </w:tcPr>
          <w:p w:rsidR="009A1A4A" w:rsidRDefault="009A1A4A" w:rsidP="009A1A4A">
            <w:r w:rsidRPr="00220852">
              <w:rPr>
                <w:color w:val="7030A0"/>
              </w:rPr>
              <w:t xml:space="preserve">Possessive </w:t>
            </w:r>
            <w:r w:rsidR="00220852" w:rsidRPr="00220852">
              <w:rPr>
                <w:color w:val="7030A0"/>
              </w:rPr>
              <w:t xml:space="preserve">plural </w:t>
            </w:r>
            <w:r w:rsidR="00220852" w:rsidRPr="005C44BE">
              <w:rPr>
                <w:color w:val="0070C0"/>
              </w:rPr>
              <w:t xml:space="preserve">and possessive singular </w:t>
            </w:r>
            <w:r w:rsidRPr="005C44BE">
              <w:rPr>
                <w:color w:val="0070C0"/>
              </w:rPr>
              <w:t xml:space="preserve">apostrophes </w:t>
            </w:r>
            <w:r w:rsidRPr="00220852">
              <w:rPr>
                <w:color w:val="7030A0"/>
              </w:rPr>
              <w:t xml:space="preserve">Expanded noun phrases </w:t>
            </w:r>
          </w:p>
          <w:p w:rsidR="009A1A4A" w:rsidRDefault="009A1A4A" w:rsidP="009A1A4A">
            <w:r w:rsidRPr="00977FF7">
              <w:rPr>
                <w:color w:val="C45911" w:themeColor="accent2" w:themeShade="BF"/>
              </w:rPr>
              <w:t xml:space="preserve">Modal </w:t>
            </w:r>
            <w:proofErr w:type="gramStart"/>
            <w:r w:rsidRPr="00977FF7">
              <w:rPr>
                <w:color w:val="C45911" w:themeColor="accent2" w:themeShade="BF"/>
              </w:rPr>
              <w:t xml:space="preserve">verbs  </w:t>
            </w:r>
            <w:r w:rsidRPr="00220852">
              <w:rPr>
                <w:color w:val="FF0000"/>
              </w:rPr>
              <w:t>Subordinate</w:t>
            </w:r>
            <w:proofErr w:type="gramEnd"/>
            <w:r w:rsidRPr="00220852">
              <w:rPr>
                <w:color w:val="FF0000"/>
              </w:rPr>
              <w:t xml:space="preserve"> and main clauses </w:t>
            </w:r>
            <w:r w:rsidRPr="005C44BE">
              <w:rPr>
                <w:color w:val="0070C0"/>
              </w:rPr>
              <w:t xml:space="preserve">Subordinating </w:t>
            </w:r>
            <w:r w:rsidR="001F7FF1">
              <w:rPr>
                <w:color w:val="0070C0"/>
              </w:rPr>
              <w:t xml:space="preserve">and co-ordinating </w:t>
            </w:r>
            <w:r w:rsidRPr="001F7FF1">
              <w:rPr>
                <w:color w:val="0070C0"/>
              </w:rPr>
              <w:t>conjunctions</w:t>
            </w:r>
          </w:p>
        </w:tc>
        <w:tc>
          <w:tcPr>
            <w:tcW w:w="2069" w:type="dxa"/>
          </w:tcPr>
          <w:p w:rsidR="009A1A4A" w:rsidRDefault="009A1A4A" w:rsidP="009A1A4A">
            <w:r w:rsidRPr="00220852">
              <w:rPr>
                <w:color w:val="7030A0"/>
              </w:rPr>
              <w:t>Fronted adverbials</w:t>
            </w:r>
            <w:r w:rsidR="00977FF7" w:rsidRPr="00220852">
              <w:rPr>
                <w:color w:val="7030A0"/>
              </w:rPr>
              <w:t xml:space="preserve"> </w:t>
            </w:r>
            <w:r w:rsidR="00977FF7" w:rsidRPr="00977FF7">
              <w:rPr>
                <w:color w:val="C45911" w:themeColor="accent2" w:themeShade="BF"/>
              </w:rPr>
              <w:t>P</w:t>
            </w:r>
            <w:r w:rsidRPr="00977FF7">
              <w:rPr>
                <w:color w:val="C45911" w:themeColor="accent2" w:themeShade="BF"/>
              </w:rPr>
              <w:t>arenthesis</w:t>
            </w:r>
            <w:r w:rsidR="00977FF7">
              <w:rPr>
                <w:color w:val="C45911" w:themeColor="accent2" w:themeShade="BF"/>
              </w:rPr>
              <w:t xml:space="preserve"> </w:t>
            </w:r>
            <w:proofErr w:type="spellStart"/>
            <w:r w:rsidR="00977FF7">
              <w:rPr>
                <w:color w:val="C45911" w:themeColor="accent2" w:themeShade="BF"/>
              </w:rPr>
              <w:t>inc</w:t>
            </w:r>
            <w:proofErr w:type="spellEnd"/>
            <w:r w:rsidR="00977FF7">
              <w:rPr>
                <w:color w:val="C45911" w:themeColor="accent2" w:themeShade="BF"/>
              </w:rPr>
              <w:t xml:space="preserve"> brackets</w:t>
            </w:r>
          </w:p>
          <w:p w:rsidR="00977FF7" w:rsidRPr="00977FF7" w:rsidRDefault="00977FF7" w:rsidP="009A1A4A">
            <w:pPr>
              <w:rPr>
                <w:color w:val="C45911" w:themeColor="accent2" w:themeShade="BF"/>
              </w:rPr>
            </w:pPr>
            <w:r w:rsidRPr="00977FF7">
              <w:rPr>
                <w:color w:val="C45911" w:themeColor="accent2" w:themeShade="BF"/>
              </w:rPr>
              <w:t xml:space="preserve">Relative clause </w:t>
            </w:r>
          </w:p>
          <w:p w:rsidR="00977FF7" w:rsidRPr="00977FF7" w:rsidRDefault="00977FF7" w:rsidP="009A1A4A">
            <w:pPr>
              <w:rPr>
                <w:color w:val="C45911" w:themeColor="accent2" w:themeShade="BF"/>
              </w:rPr>
            </w:pPr>
            <w:r w:rsidRPr="00977FF7">
              <w:rPr>
                <w:color w:val="C45911" w:themeColor="accent2" w:themeShade="BF"/>
              </w:rPr>
              <w:t>Relative pronoun</w:t>
            </w:r>
          </w:p>
          <w:p w:rsidR="009A1A4A" w:rsidRPr="00977FF7" w:rsidRDefault="00977FF7" w:rsidP="009A1A4A">
            <w:pPr>
              <w:rPr>
                <w:color w:val="00B050"/>
              </w:rPr>
            </w:pPr>
            <w:r w:rsidRPr="00977FF7">
              <w:rPr>
                <w:color w:val="00B050"/>
              </w:rPr>
              <w:t>S</w:t>
            </w:r>
            <w:r w:rsidR="009A1A4A" w:rsidRPr="00977FF7">
              <w:rPr>
                <w:color w:val="00B050"/>
              </w:rPr>
              <w:t>emi-colons</w:t>
            </w:r>
          </w:p>
          <w:p w:rsidR="009A1A4A" w:rsidRDefault="00977FF7" w:rsidP="009A1A4A">
            <w:r w:rsidRPr="00977FF7">
              <w:rPr>
                <w:color w:val="00B050"/>
              </w:rPr>
              <w:t>C</w:t>
            </w:r>
            <w:r w:rsidR="009A1A4A" w:rsidRPr="00977FF7">
              <w:rPr>
                <w:color w:val="00B050"/>
              </w:rPr>
              <w:t>olons for independent clauses and</w:t>
            </w:r>
            <w:r w:rsidRPr="00977FF7">
              <w:rPr>
                <w:color w:val="00B050"/>
              </w:rPr>
              <w:t xml:space="preserve"> bullet point</w:t>
            </w:r>
            <w:r w:rsidR="009A1A4A" w:rsidRPr="00977FF7">
              <w:rPr>
                <w:color w:val="00B050"/>
              </w:rPr>
              <w:t xml:space="preserve"> lists,</w:t>
            </w:r>
            <w:r w:rsidR="009A1A4A">
              <w:t xml:space="preserve"> </w:t>
            </w:r>
            <w:r w:rsidR="009A1A4A" w:rsidRPr="00220852">
              <w:rPr>
                <w:color w:val="C45911" w:themeColor="accent2" w:themeShade="BF"/>
              </w:rPr>
              <w:t>Dashes</w:t>
            </w:r>
          </w:p>
        </w:tc>
        <w:tc>
          <w:tcPr>
            <w:tcW w:w="1983" w:type="dxa"/>
          </w:tcPr>
          <w:p w:rsidR="00977FF7" w:rsidRDefault="009A1A4A" w:rsidP="009A1A4A">
            <w:r w:rsidRPr="00220852">
              <w:rPr>
                <w:color w:val="FF0000"/>
              </w:rPr>
              <w:t>S</w:t>
            </w:r>
            <w:r w:rsidR="00977FF7" w:rsidRPr="00220852">
              <w:rPr>
                <w:color w:val="FF0000"/>
              </w:rPr>
              <w:t xml:space="preserve">peech punctuation </w:t>
            </w:r>
            <w:r w:rsidR="00977FF7" w:rsidRPr="00220852">
              <w:rPr>
                <w:color w:val="00B050"/>
              </w:rPr>
              <w:t xml:space="preserve">Subject object,  </w:t>
            </w:r>
            <w:r w:rsidR="00977FF7" w:rsidRPr="00977FF7">
              <w:rPr>
                <w:color w:val="00B050"/>
              </w:rPr>
              <w:t>Passive and active voice</w:t>
            </w:r>
          </w:p>
          <w:p w:rsidR="009A1A4A" w:rsidRDefault="00977FF7" w:rsidP="009A1A4A">
            <w:proofErr w:type="spellStart"/>
            <w:r w:rsidRPr="00220852">
              <w:rPr>
                <w:color w:val="0070C0"/>
              </w:rPr>
              <w:t>P</w:t>
            </w:r>
            <w:r w:rsidR="009A1A4A" w:rsidRPr="00220852">
              <w:rPr>
                <w:color w:val="0070C0"/>
              </w:rPr>
              <w:t>ast</w:t>
            </w:r>
            <w:r w:rsidRPr="00220852">
              <w:rPr>
                <w:color w:val="0070C0"/>
              </w:rPr>
              <w:t>,present</w:t>
            </w:r>
            <w:proofErr w:type="spellEnd"/>
            <w:r w:rsidRPr="00220852">
              <w:rPr>
                <w:color w:val="0070C0"/>
              </w:rPr>
              <w:t xml:space="preserve">, </w:t>
            </w:r>
            <w:r w:rsidRPr="005C44BE">
              <w:rPr>
                <w:color w:val="0070C0"/>
              </w:rPr>
              <w:t>progressive,</w:t>
            </w:r>
            <w:r w:rsidR="009A1A4A" w:rsidRPr="005C44BE">
              <w:rPr>
                <w:color w:val="0070C0"/>
              </w:rPr>
              <w:t xml:space="preserve"> </w:t>
            </w:r>
            <w:r w:rsidR="009A1A4A" w:rsidRPr="00220852">
              <w:rPr>
                <w:color w:val="FF0000"/>
              </w:rPr>
              <w:t>perfect</w:t>
            </w:r>
            <w:r w:rsidR="009A1A4A" w:rsidRPr="009A1A4A">
              <w:t xml:space="preserve"> </w:t>
            </w:r>
            <w:r w:rsidR="009A1A4A" w:rsidRPr="00220852">
              <w:rPr>
                <w:color w:val="0070C0"/>
              </w:rPr>
              <w:t>tense</w:t>
            </w:r>
          </w:p>
          <w:p w:rsidR="00220852" w:rsidRDefault="00220852" w:rsidP="009A1A4A">
            <w:r w:rsidRPr="00220852">
              <w:rPr>
                <w:color w:val="0070C0"/>
              </w:rPr>
              <w:t>Question, command, statement, exclamation</w:t>
            </w:r>
          </w:p>
        </w:tc>
        <w:tc>
          <w:tcPr>
            <w:tcW w:w="1977" w:type="dxa"/>
          </w:tcPr>
          <w:p w:rsidR="009A1A4A" w:rsidRPr="00220852" w:rsidRDefault="009A1A4A" w:rsidP="009A1A4A">
            <w:pPr>
              <w:rPr>
                <w:color w:val="7030A0"/>
              </w:rPr>
            </w:pPr>
            <w:r w:rsidRPr="00220852">
              <w:rPr>
                <w:color w:val="7030A0"/>
              </w:rPr>
              <w:t>Standard English</w:t>
            </w:r>
          </w:p>
          <w:p w:rsidR="009A1A4A" w:rsidRPr="00977FF7" w:rsidRDefault="009A1A4A" w:rsidP="009A1A4A">
            <w:pPr>
              <w:rPr>
                <w:color w:val="00B050"/>
              </w:rPr>
            </w:pPr>
            <w:r w:rsidRPr="00977FF7">
              <w:rPr>
                <w:color w:val="00B050"/>
              </w:rPr>
              <w:t>Subjunctive form</w:t>
            </w:r>
          </w:p>
          <w:p w:rsidR="00977FF7" w:rsidRPr="00220852" w:rsidRDefault="00220852" w:rsidP="009A1A4A">
            <w:pPr>
              <w:rPr>
                <w:color w:val="002060"/>
              </w:rPr>
            </w:pPr>
            <w:r w:rsidRPr="00220852">
              <w:rPr>
                <w:color w:val="002060"/>
              </w:rPr>
              <w:t>(</w:t>
            </w:r>
            <w:r w:rsidR="00977FF7" w:rsidRPr="00220852">
              <w:rPr>
                <w:color w:val="002060"/>
              </w:rPr>
              <w:t>Noun or verb</w:t>
            </w:r>
            <w:r w:rsidRPr="00220852">
              <w:rPr>
                <w:color w:val="002060"/>
              </w:rPr>
              <w:t>)</w:t>
            </w:r>
          </w:p>
          <w:p w:rsidR="00977FF7" w:rsidRDefault="00977FF7" w:rsidP="009A1A4A">
            <w:pPr>
              <w:rPr>
                <w:color w:val="00B050"/>
              </w:rPr>
            </w:pPr>
            <w:r w:rsidRPr="00977FF7">
              <w:rPr>
                <w:color w:val="00B050"/>
              </w:rPr>
              <w:t xml:space="preserve">Ellipsis, </w:t>
            </w:r>
          </w:p>
          <w:p w:rsidR="00977FF7" w:rsidRDefault="00977FF7" w:rsidP="009A1A4A">
            <w:pPr>
              <w:rPr>
                <w:color w:val="00B050"/>
              </w:rPr>
            </w:pPr>
            <w:r>
              <w:rPr>
                <w:color w:val="00B050"/>
              </w:rPr>
              <w:t>H</w:t>
            </w:r>
            <w:r w:rsidRPr="00977FF7">
              <w:rPr>
                <w:color w:val="00B050"/>
              </w:rPr>
              <w:t>yphen</w:t>
            </w:r>
          </w:p>
          <w:p w:rsidR="00977FF7" w:rsidRPr="00977FF7" w:rsidRDefault="00977FF7" w:rsidP="009A1A4A">
            <w:pPr>
              <w:rPr>
                <w:color w:val="C45911" w:themeColor="accent2" w:themeShade="BF"/>
              </w:rPr>
            </w:pPr>
            <w:r w:rsidRPr="00977FF7">
              <w:rPr>
                <w:color w:val="C45911" w:themeColor="accent2" w:themeShade="BF"/>
              </w:rPr>
              <w:t>Ambiguity</w:t>
            </w:r>
          </w:p>
          <w:p w:rsidR="00977FF7" w:rsidRDefault="00977FF7" w:rsidP="009A1A4A">
            <w:pPr>
              <w:rPr>
                <w:color w:val="C45911" w:themeColor="accent2" w:themeShade="BF"/>
              </w:rPr>
            </w:pPr>
            <w:r w:rsidRPr="00977FF7">
              <w:rPr>
                <w:color w:val="C45911" w:themeColor="accent2" w:themeShade="BF"/>
              </w:rPr>
              <w:t>Cohesion</w:t>
            </w:r>
          </w:p>
          <w:p w:rsidR="00220852" w:rsidRDefault="00220852" w:rsidP="009A1A4A">
            <w:r w:rsidRPr="00220852">
              <w:rPr>
                <w:color w:val="FF0000"/>
              </w:rPr>
              <w:t>Vowels consonants</w:t>
            </w:r>
            <w:r>
              <w:rPr>
                <w:color w:val="FF0000"/>
              </w:rPr>
              <w:t xml:space="preserve"> (a/an)</w:t>
            </w:r>
          </w:p>
        </w:tc>
        <w:tc>
          <w:tcPr>
            <w:tcW w:w="1970" w:type="dxa"/>
          </w:tcPr>
          <w:p w:rsidR="009A1A4A" w:rsidRDefault="00977FF7" w:rsidP="00977FF7">
            <w:r>
              <w:t>Revisiting of weaker topics</w:t>
            </w:r>
          </w:p>
        </w:tc>
      </w:tr>
    </w:tbl>
    <w:p w:rsidR="005C44BE" w:rsidRDefault="005C44BE"/>
    <w:p w:rsidR="00977FF7" w:rsidRDefault="00977FF7">
      <w:pPr>
        <w:rPr>
          <w:color w:val="00B050"/>
        </w:rPr>
      </w:pPr>
      <w:r w:rsidRPr="00977FF7">
        <w:t>Colour coded for the Year group that learn that concept initially.</w:t>
      </w:r>
      <w:r>
        <w:t xml:space="preserve">    </w:t>
      </w:r>
      <w:r w:rsidR="00C5328C" w:rsidRPr="00C5328C">
        <w:rPr>
          <w:color w:val="FFC000"/>
        </w:rPr>
        <w:t>EYFS</w:t>
      </w:r>
      <w:r>
        <w:t xml:space="preserve"> </w:t>
      </w:r>
      <w:r w:rsidRPr="00977FF7">
        <w:t xml:space="preserve">Year 1   </w:t>
      </w:r>
      <w:r>
        <w:rPr>
          <w:color w:val="0070C0"/>
        </w:rPr>
        <w:t xml:space="preserve">Year 2  </w:t>
      </w:r>
      <w:r w:rsidR="00880D4E">
        <w:rPr>
          <w:color w:val="0070C0"/>
        </w:rPr>
        <w:t xml:space="preserve"> </w:t>
      </w:r>
      <w:r w:rsidRPr="00977FF7">
        <w:rPr>
          <w:color w:val="FF0000"/>
        </w:rPr>
        <w:t xml:space="preserve">Year 3 </w:t>
      </w:r>
      <w:r w:rsidR="00880D4E">
        <w:rPr>
          <w:color w:val="FF0000"/>
        </w:rPr>
        <w:t xml:space="preserve"> </w:t>
      </w:r>
      <w:r w:rsidRPr="00977FF7">
        <w:rPr>
          <w:color w:val="FF0000"/>
        </w:rPr>
        <w:t xml:space="preserve"> </w:t>
      </w:r>
      <w:r w:rsidRPr="00977FF7">
        <w:rPr>
          <w:color w:val="7030A0"/>
        </w:rPr>
        <w:t xml:space="preserve">Year 4  </w:t>
      </w:r>
      <w:r w:rsidR="00880D4E">
        <w:rPr>
          <w:color w:val="7030A0"/>
        </w:rPr>
        <w:t xml:space="preserve"> </w:t>
      </w:r>
      <w:r w:rsidRPr="00977FF7">
        <w:rPr>
          <w:color w:val="C45911" w:themeColor="accent2" w:themeShade="BF"/>
        </w:rPr>
        <w:t xml:space="preserve">Year 5 </w:t>
      </w:r>
      <w:r w:rsidR="00880D4E">
        <w:rPr>
          <w:color w:val="C45911" w:themeColor="accent2" w:themeShade="BF"/>
        </w:rPr>
        <w:t xml:space="preserve"> </w:t>
      </w:r>
      <w:r w:rsidRPr="00977FF7">
        <w:rPr>
          <w:color w:val="C45911" w:themeColor="accent2" w:themeShade="BF"/>
        </w:rPr>
        <w:t xml:space="preserve"> </w:t>
      </w:r>
      <w:r w:rsidRPr="00977FF7">
        <w:rPr>
          <w:color w:val="00B050"/>
        </w:rPr>
        <w:t xml:space="preserve">Year 6  </w:t>
      </w:r>
    </w:p>
    <w:p w:rsidR="00880D4E" w:rsidRDefault="00880D4E">
      <w:r>
        <w:t xml:space="preserve">As grammar and punctuation is key to quality writing, all concepts should be regularly revisited whenever the opportunity arises and definitely not just once a year!  </w:t>
      </w:r>
    </w:p>
    <w:p w:rsidR="005C44BE" w:rsidRDefault="00880D4E">
      <w:r>
        <w:t>This is a yearly programme and the year 1/2, 3/4 and 5/6 aspects are to be taught in one year, twice.  T</w:t>
      </w:r>
      <w:r w:rsidR="005C44BE" w:rsidRPr="005C44BE">
        <w:t>he children</w:t>
      </w:r>
      <w:r>
        <w:t xml:space="preserve"> would</w:t>
      </w:r>
      <w:r w:rsidR="005C44BE" w:rsidRPr="005C44BE">
        <w:t xml:space="preserve"> get </w:t>
      </w:r>
      <w:r>
        <w:t>each concept taught on a regular basis</w:t>
      </w:r>
      <w:r w:rsidR="005C44BE" w:rsidRPr="005C44BE">
        <w:t xml:space="preserve"> to consolidate their understanding.</w:t>
      </w:r>
    </w:p>
    <w:p w:rsidR="009A1A4A" w:rsidRDefault="00E30BB4">
      <w:r>
        <w:t>There is flexibility withi</w:t>
      </w:r>
      <w:r w:rsidR="00880D4E">
        <w:t>n</w:t>
      </w:r>
      <w:r>
        <w:t xml:space="preserve"> this timetable.  For example if Year </w:t>
      </w:r>
      <w:r w:rsidR="00880D4E">
        <w:t xml:space="preserve">3/4 </w:t>
      </w:r>
      <w:r>
        <w:t>are writing an information text in term 1, then it would be appropriate to teach</w:t>
      </w:r>
      <w:r w:rsidR="001A1B8E">
        <w:t xml:space="preserve"> headings/subheadings that term.</w:t>
      </w:r>
    </w:p>
    <w:sectPr w:rsidR="009A1A4A" w:rsidSect="00604FD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7569A1"/>
    <w:multiLevelType w:val="hybridMultilevel"/>
    <w:tmpl w:val="9EF6B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A8B"/>
    <w:rsid w:val="000B6730"/>
    <w:rsid w:val="001A1B8E"/>
    <w:rsid w:val="001F7FF1"/>
    <w:rsid w:val="002166BF"/>
    <w:rsid w:val="00220852"/>
    <w:rsid w:val="0035102E"/>
    <w:rsid w:val="00395A8B"/>
    <w:rsid w:val="00421AF5"/>
    <w:rsid w:val="00502A2C"/>
    <w:rsid w:val="0052073A"/>
    <w:rsid w:val="005C44BE"/>
    <w:rsid w:val="005E68C3"/>
    <w:rsid w:val="00604FD9"/>
    <w:rsid w:val="006E50E3"/>
    <w:rsid w:val="00880D4E"/>
    <w:rsid w:val="009516B8"/>
    <w:rsid w:val="00977FF7"/>
    <w:rsid w:val="009A1A4A"/>
    <w:rsid w:val="009F0B4E"/>
    <w:rsid w:val="00A06241"/>
    <w:rsid w:val="00A166B0"/>
    <w:rsid w:val="00A2463A"/>
    <w:rsid w:val="00B57EC0"/>
    <w:rsid w:val="00B93153"/>
    <w:rsid w:val="00C5328C"/>
    <w:rsid w:val="00E1494B"/>
    <w:rsid w:val="00E30BB4"/>
    <w:rsid w:val="00EC0AD2"/>
    <w:rsid w:val="00FC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8A7AB"/>
  <w15:chartTrackingRefBased/>
  <w15:docId w15:val="{86378D0F-7684-4933-B60D-D0979C156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4F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Jeanette Jameson</cp:lastModifiedBy>
  <cp:revision>2</cp:revision>
  <dcterms:created xsi:type="dcterms:W3CDTF">2022-03-29T16:11:00Z</dcterms:created>
  <dcterms:modified xsi:type="dcterms:W3CDTF">2022-03-29T16:11:00Z</dcterms:modified>
</cp:coreProperties>
</file>